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77" w:rsidRPr="008F7877" w:rsidRDefault="008F7877" w:rsidP="008F7877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Pr="008F7877">
        <w:rPr>
          <w:rFonts w:eastAsia="Calibri" w:cs="Times New Roman"/>
          <w:bCs/>
          <w:sz w:val="28"/>
          <w:szCs w:val="28"/>
        </w:rPr>
        <w:t>ЗАТВЕРДЖЕНО</w:t>
      </w:r>
    </w:p>
    <w:p w:rsidR="008F7877" w:rsidRPr="008F7877" w:rsidRDefault="008F7877" w:rsidP="008F7877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8F7877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</w:t>
      </w:r>
      <w:r w:rsidRPr="008F7877">
        <w:rPr>
          <w:rFonts w:eastAsia="Calibri" w:cs="Times New Roman"/>
          <w:bCs/>
          <w:sz w:val="28"/>
          <w:szCs w:val="28"/>
        </w:rPr>
        <w:t xml:space="preserve"> директора     </w:t>
      </w:r>
    </w:p>
    <w:p w:rsidR="008F7877" w:rsidRPr="008F7877" w:rsidRDefault="008F7877" w:rsidP="008F7877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</w:rPr>
      </w:pPr>
      <w:r w:rsidRPr="008F7877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8F7877">
        <w:rPr>
          <w:rFonts w:eastAsia="Calibri" w:cs="Times New Roman"/>
          <w:bCs/>
          <w:sz w:val="28"/>
          <w:szCs w:val="28"/>
        </w:rPr>
        <w:t>Ка</w:t>
      </w:r>
      <w:proofErr w:type="spellStart"/>
      <w:r w:rsidRPr="008F7877">
        <w:rPr>
          <w:rFonts w:eastAsia="Calibri" w:cs="Times New Roman"/>
          <w:bCs/>
          <w:sz w:val="28"/>
          <w:szCs w:val="28"/>
          <w:lang w:val="uk-UA"/>
        </w:rPr>
        <w:t>ли</w:t>
      </w:r>
      <w:r w:rsidRPr="008F7877">
        <w:rPr>
          <w:rFonts w:eastAsia="Calibri" w:cs="Times New Roman"/>
          <w:bCs/>
          <w:sz w:val="28"/>
          <w:szCs w:val="28"/>
        </w:rPr>
        <w:t>нопільського</w:t>
      </w:r>
      <w:proofErr w:type="spellEnd"/>
    </w:p>
    <w:p w:rsidR="008F7877" w:rsidRPr="008F7877" w:rsidRDefault="008F7877" w:rsidP="008F7877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8F7877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="00605D60">
        <w:rPr>
          <w:rFonts w:eastAsia="Calibri" w:cs="Times New Roman"/>
          <w:bCs/>
          <w:sz w:val="28"/>
          <w:szCs w:val="28"/>
        </w:rPr>
        <w:t>ЦРД "</w:t>
      </w:r>
      <w:proofErr w:type="spellStart"/>
      <w:r w:rsidRPr="008F7877">
        <w:rPr>
          <w:rFonts w:eastAsia="Calibri" w:cs="Times New Roman"/>
          <w:bCs/>
          <w:sz w:val="28"/>
          <w:szCs w:val="28"/>
        </w:rPr>
        <w:t>Сонечк</w:t>
      </w:r>
      <w:proofErr w:type="spellEnd"/>
      <w:r w:rsidR="00605D60">
        <w:rPr>
          <w:rFonts w:eastAsia="Calibri" w:cs="Times New Roman"/>
          <w:bCs/>
          <w:sz w:val="28"/>
          <w:szCs w:val="28"/>
          <w:lang w:val="uk-UA"/>
        </w:rPr>
        <w:t>о"</w:t>
      </w:r>
    </w:p>
    <w:p w:rsidR="008F7877" w:rsidRPr="008F7877" w:rsidRDefault="008F7877" w:rsidP="008F7877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8F7877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8F7877" w:rsidRPr="008F7877" w:rsidRDefault="008F7877" w:rsidP="008F7877">
      <w:pPr>
        <w:spacing w:after="200" w:line="276" w:lineRule="auto"/>
        <w:rPr>
          <w:rFonts w:ascii="Arial" w:eastAsia="Times New Roman" w:hAnsi="Arial" w:cs="Arial"/>
          <w:b/>
          <w:color w:val="212529"/>
          <w:sz w:val="21"/>
          <w:szCs w:val="21"/>
          <w:shd w:val="clear" w:color="auto" w:fill="FFFFFF"/>
          <w:lang w:val="uk-UA" w:eastAsia="ru-RU"/>
        </w:rPr>
      </w:pPr>
      <w:r w:rsidRPr="008F7877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01.09.2025</w:t>
      </w:r>
      <w:r w:rsidRPr="008F7877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="00605D60" w:rsidRPr="00605D60">
        <w:rPr>
          <w:rFonts w:eastAsia="Calibri" w:cs="Times New Roman"/>
          <w:bCs/>
          <w:sz w:val="28"/>
          <w:szCs w:val="28"/>
          <w:lang w:val="uk-UA"/>
        </w:rPr>
        <w:t>№74</w:t>
      </w:r>
      <w:r w:rsidRPr="00605D60">
        <w:rPr>
          <w:rFonts w:eastAsia="Calibri" w:cs="Times New Roman"/>
          <w:bCs/>
          <w:sz w:val="28"/>
          <w:szCs w:val="28"/>
          <w:lang w:val="uk-UA"/>
        </w:rPr>
        <w:t>/од</w:t>
      </w:r>
    </w:p>
    <w:p w:rsidR="008F7877" w:rsidRPr="008F7877" w:rsidRDefault="008F7877" w:rsidP="008F7877">
      <w:pPr>
        <w:spacing w:after="0" w:line="240" w:lineRule="auto"/>
        <w:jc w:val="center"/>
        <w:rPr>
          <w:rFonts w:eastAsia="Times New Roman" w:cs="Times New Roman"/>
          <w:color w:val="0070C0"/>
          <w:sz w:val="28"/>
          <w:szCs w:val="28"/>
          <w:lang w:val="uk-UA" w:eastAsia="uk-UA"/>
        </w:rPr>
      </w:pPr>
      <w:bookmarkStart w:id="0" w:name="_GoBack"/>
      <w:r w:rsidRPr="008F7877">
        <w:rPr>
          <w:rFonts w:eastAsia="Times New Roman" w:cs="Times New Roman"/>
          <w:b/>
          <w:bCs/>
          <w:color w:val="0070C0"/>
          <w:sz w:val="28"/>
          <w:szCs w:val="28"/>
          <w:lang w:val="uk-UA" w:eastAsia="uk-UA"/>
        </w:rPr>
        <w:t xml:space="preserve">Пам’ятка для працівників </w:t>
      </w:r>
      <w:proofErr w:type="spellStart"/>
      <w:r w:rsidRPr="008F7877">
        <w:rPr>
          <w:rFonts w:eastAsia="Times New Roman" w:cs="Times New Roman"/>
          <w:b/>
          <w:bCs/>
          <w:color w:val="0070C0"/>
          <w:sz w:val="28"/>
          <w:szCs w:val="28"/>
          <w:lang w:val="uk-UA" w:eastAsia="uk-UA"/>
        </w:rPr>
        <w:t>Калинопіл</w:t>
      </w:r>
      <w:r w:rsidR="00605D60">
        <w:rPr>
          <w:rFonts w:eastAsia="Times New Roman" w:cs="Times New Roman"/>
          <w:b/>
          <w:bCs/>
          <w:color w:val="0070C0"/>
          <w:sz w:val="28"/>
          <w:szCs w:val="28"/>
          <w:lang w:val="uk-UA" w:eastAsia="uk-UA"/>
        </w:rPr>
        <w:t>ьського</w:t>
      </w:r>
      <w:proofErr w:type="spellEnd"/>
      <w:r w:rsidR="00605D60">
        <w:rPr>
          <w:rFonts w:eastAsia="Times New Roman" w:cs="Times New Roman"/>
          <w:b/>
          <w:bCs/>
          <w:color w:val="0070C0"/>
          <w:sz w:val="28"/>
          <w:szCs w:val="28"/>
          <w:lang w:val="uk-UA" w:eastAsia="uk-UA"/>
        </w:rPr>
        <w:t xml:space="preserve"> центру розвитку дитини "Сонечко"</w:t>
      </w:r>
      <w:r w:rsidRPr="008F7877">
        <w:rPr>
          <w:rFonts w:eastAsia="Times New Roman" w:cs="Times New Roman"/>
          <w:b/>
          <w:bCs/>
          <w:color w:val="0070C0"/>
          <w:sz w:val="28"/>
          <w:szCs w:val="28"/>
          <w:lang w:val="uk-UA" w:eastAsia="uk-UA"/>
        </w:rPr>
        <w:br/>
        <w:t>щодо послідовності дій при підозрі або виявленні випадку насильства/жорстокого поводження щодо дитини</w:t>
      </w:r>
    </w:p>
    <w:p w:rsidR="008F7877" w:rsidRPr="008F7877" w:rsidRDefault="008F7877" w:rsidP="008F787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Залишайтеся спокійними.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Не проявляйте емоцій; не сваріть дитину; говоріть спокійно, підтримайте дитину словами й увагою; поясніть, що вона не винна у ситуації.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Забезпечте безпеку дитини.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Оцініть ризик. За потреби ізолюйте дитину від можливого кривдника, зверніться до медичного працівника або надайте першу допомогу.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Негайно інформуйте керівника закладу або уповноважену особу.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Заповніть </w:t>
      </w: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Форму первинного повідомлення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(Додаток 1) — навіть якщо є лише підозра.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Не з’ясовуйте обставини самостійно.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Не проводьте самостійних опитувань дітей чи дорослих; не інформуйте можливого кривдника чи його оточення.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Забезпечте конфіденційність.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Не розголошуйте інформацію стороннім особам, колегам, іншим батькам. Дотримуйтеся етичних стандартів.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Підтримайте дитину, залучіть практичного психолога.</w:t>
      </w:r>
      <w:r w:rsidR="00605D60">
        <w:rPr>
          <w:rFonts w:eastAsia="Times New Roman" w:cs="Times New Roman"/>
          <w:sz w:val="28"/>
          <w:szCs w:val="28"/>
          <w:lang w:val="uk-UA" w:eastAsia="uk-UA"/>
        </w:rPr>
        <w:t xml:space="preserve"> Говоріть з дитиною: "Я поруч", "Ти не винна/винний", "Тобі допоможуть"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>. За необхідності — залучіть психолога чи медичного працівника.</w:t>
      </w:r>
    </w:p>
    <w:p w:rsidR="008F7877" w:rsidRPr="008F7877" w:rsidRDefault="008F7877" w:rsidP="008F787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Виконуйте вказівки керівництва.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Дотримуйтесь затвердженого алгоритму (реєстрація повідомлення, інформування поліції/служб, фіксація у журналі, подальша співпраця).</w:t>
      </w:r>
    </w:p>
    <w:p w:rsidR="008F7877" w:rsidRPr="008F7877" w:rsidRDefault="008F7877" w:rsidP="008F787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8F7877" w:rsidRPr="008F7877" w:rsidRDefault="008F7877" w:rsidP="008F7877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ВАЖЛИВО:</w:t>
      </w:r>
    </w:p>
    <w:p w:rsidR="008F7877" w:rsidRPr="008F7877" w:rsidRDefault="008F7877" w:rsidP="008F787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Ваш обов’язок — діяти </w:t>
      </w: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негайно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>!</w:t>
      </w:r>
    </w:p>
    <w:p w:rsidR="008F7877" w:rsidRPr="008F7877" w:rsidRDefault="008F7877" w:rsidP="008F787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Зволікання або приховування інформації — </w:t>
      </w: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порушення законодавства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 та підстава для дисциплінарної відповідальності.</w:t>
      </w:r>
    </w:p>
    <w:p w:rsidR="008F7877" w:rsidRPr="008F7877" w:rsidRDefault="008F7877" w:rsidP="008F787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F7877">
        <w:rPr>
          <w:rFonts w:eastAsia="Times New Roman" w:cs="Times New Roman"/>
          <w:sz w:val="28"/>
          <w:szCs w:val="28"/>
          <w:lang w:val="uk-UA" w:eastAsia="uk-UA"/>
        </w:rPr>
        <w:t xml:space="preserve">Безпека, добробут та гідність дитини — </w:t>
      </w:r>
      <w:r w:rsidRPr="008F7877">
        <w:rPr>
          <w:rFonts w:eastAsia="Times New Roman" w:cs="Times New Roman"/>
          <w:b/>
          <w:bCs/>
          <w:sz w:val="28"/>
          <w:szCs w:val="28"/>
          <w:lang w:val="uk-UA" w:eastAsia="uk-UA"/>
        </w:rPr>
        <w:t>найвищий пріоритет</w:t>
      </w:r>
      <w:r w:rsidRPr="008F7877">
        <w:rPr>
          <w:rFonts w:eastAsia="Times New Roman" w:cs="Times New Roman"/>
          <w:sz w:val="28"/>
          <w:szCs w:val="28"/>
          <w:lang w:val="uk-UA" w:eastAsia="uk-UA"/>
        </w:rPr>
        <w:t>.</w:t>
      </w:r>
    </w:p>
    <w:bookmarkEnd w:id="0"/>
    <w:p w:rsidR="008F7877" w:rsidRPr="008F7877" w:rsidRDefault="008F7877" w:rsidP="008F787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617EFB" w:rsidRPr="008F7877" w:rsidRDefault="00617EFB">
      <w:pPr>
        <w:rPr>
          <w:sz w:val="28"/>
          <w:szCs w:val="28"/>
          <w:lang w:val="uk-UA"/>
        </w:rPr>
      </w:pPr>
    </w:p>
    <w:sectPr w:rsidR="00617EFB" w:rsidRPr="008F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7FA1"/>
    <w:multiLevelType w:val="multilevel"/>
    <w:tmpl w:val="38DE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A0979"/>
    <w:multiLevelType w:val="hybridMultilevel"/>
    <w:tmpl w:val="1E32D21A"/>
    <w:lvl w:ilvl="0" w:tplc="E886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C4"/>
    <w:rsid w:val="006052CF"/>
    <w:rsid w:val="00605D60"/>
    <w:rsid w:val="00617EFB"/>
    <w:rsid w:val="007038C4"/>
    <w:rsid w:val="008F7877"/>
    <w:rsid w:val="00A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E5F3"/>
  <w15:chartTrackingRefBased/>
  <w15:docId w15:val="{DF98BC4B-5418-402F-AFBD-77C95E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2025-07-31T10:51:00Z</dcterms:created>
  <dcterms:modified xsi:type="dcterms:W3CDTF">2025-09-09T11:30:00Z</dcterms:modified>
</cp:coreProperties>
</file>