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29CB" w14:textId="77777777" w:rsidR="004B256B" w:rsidRDefault="004B256B" w:rsidP="004B256B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</w:pPr>
    </w:p>
    <w:p w14:paraId="082C395A" w14:textId="5A612CF3" w:rsidR="004B256B" w:rsidRDefault="00FD2E74" w:rsidP="00FD2E74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  <w:t>Зображувальна</w:t>
      </w:r>
      <w:proofErr w:type="spellEnd"/>
      <w:r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  <w:t>діяльність</w:t>
      </w:r>
      <w:proofErr w:type="spellEnd"/>
      <w:r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eastAsia="ru-RU"/>
        </w:rPr>
        <w:t xml:space="preserve"> в </w:t>
      </w:r>
      <w:r>
        <w:rPr>
          <w:rFonts w:ascii="Arial" w:eastAsia="Times New Roman" w:hAnsi="Arial" w:cs="Arial"/>
          <w:b/>
          <w:bCs/>
          <w:color w:val="D61043"/>
          <w:sz w:val="35"/>
          <w:szCs w:val="35"/>
          <w:bdr w:val="none" w:sz="0" w:space="0" w:color="auto" w:frame="1"/>
          <w:lang w:val="uk-UA" w:eastAsia="ru-RU"/>
        </w:rPr>
        <w:t>ЗДО</w:t>
      </w:r>
    </w:p>
    <w:p w14:paraId="23A0E027" w14:textId="77777777" w:rsidR="00396D86" w:rsidRPr="004B256B" w:rsidRDefault="00396D86" w:rsidP="00FD2E74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14:paraId="6DC40352" w14:textId="77777777" w:rsidR="004B256B" w:rsidRPr="004B256B" w:rsidRDefault="004B256B" w:rsidP="004B256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B256B"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 wp14:anchorId="7823AB9F" wp14:editId="0B7BFAE9">
            <wp:extent cx="1866900" cy="1352550"/>
            <wp:effectExtent l="0" t="0" r="0" b="0"/>
            <wp:docPr id="1" name="Рисунок 1" descr="https://static.wixstatic.com/media/982a4f_c12f48ae30d04e9ba224352368a123d9~mv2.jpg/v1/fill/w_196,h_142,al_c,q_80,usm_0.66_1.00_0.01,enc_avif,quality_auto/982a4f_c12f48ae30d04e9ba224352368a123d9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982a4f_c12f48ae30d04e9ba224352368a123d9~mv2.jpg/v1/fill/w_196,h_142,al_c,q_80,usm_0.66_1.00_0.01,enc_avif,quality_auto/982a4f_c12f48ae30d04e9ba224352368a123d9~m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041C0" w14:textId="77777777" w:rsidR="004B256B" w:rsidRPr="004B256B" w:rsidRDefault="004B256B" w:rsidP="00396D8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14:paraId="51A71806" w14:textId="77777777" w:rsidR="004B256B" w:rsidRPr="004B256B" w:rsidRDefault="004B256B" w:rsidP="00AB5869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proofErr w:type="spellStart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>Види</w:t>
      </w:r>
      <w:proofErr w:type="spellEnd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>образотворчої</w:t>
      </w:r>
      <w:proofErr w:type="spellEnd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>діяльності</w:t>
      </w:r>
      <w:proofErr w:type="spellEnd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 xml:space="preserve"> та </w:t>
      </w:r>
      <w:proofErr w:type="spellStart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>їхній</w:t>
      </w:r>
      <w:proofErr w:type="spellEnd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 w:rsidRPr="004B256B">
        <w:rPr>
          <w:rFonts w:ascii="Arial" w:eastAsia="Times New Roman" w:hAnsi="Arial" w:cs="Arial"/>
          <w:b/>
          <w:bCs/>
          <w:color w:val="68B04D"/>
          <w:sz w:val="35"/>
          <w:szCs w:val="35"/>
          <w:bdr w:val="none" w:sz="0" w:space="0" w:color="auto" w:frame="1"/>
          <w:lang w:eastAsia="ru-RU"/>
        </w:rPr>
        <w:t>взаємозв'язок</w:t>
      </w:r>
      <w:proofErr w:type="spellEnd"/>
    </w:p>
    <w:p w14:paraId="12517DA4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них.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Коментарі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Базового компонента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-практична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різних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роботи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4DBFCA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В.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Космінська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прибічниця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садку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C37F99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технологією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робота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тканиною, деревом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Одним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видами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скульптура,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декоративна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розпис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02FAE7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Одним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предметному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приділятися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кольорових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композиційного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Особливого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сенсорному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вправляти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Допоможуть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розвивально-пізнавальні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606674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У сюжетному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увагу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нескладних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осягнути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між собою.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навчитися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багатопланові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асоціативного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мислення. Педагог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реалізовувати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4757C4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поглибленню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(гончарство,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вишивка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килимарство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писанкарство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попиту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народу.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нескладних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різних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площинних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формах, вправляти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ритмічному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візерунків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поєднаннями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виразності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пляма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</w:t>
      </w:r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форма, </w:t>
      </w:r>
      <w:proofErr w:type="spellStart"/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пропорції</w:t>
      </w:r>
      <w:proofErr w:type="spellEnd"/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ритмічне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поєднання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вигаданих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14:paraId="0CFEDC10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Своєрідність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одного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пластиліну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тіста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27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гіпсу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оволодіває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зображуваного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передача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особливо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розфарбовування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власноруч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іграшок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4D0DD5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вид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формами різних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розмальовувати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Головне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дошкільнят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розмістити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наклеїти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відтворивши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чином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візерунок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ритму,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симетрії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аркуші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естетичних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педагогу особливого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186AD0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Із метою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дійсності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гармонійного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поєднання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різних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вищезазначених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із глиною,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обірваного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паперу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долонькою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інтеграція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дошкільнятам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C67D83" w14:textId="5D0652B2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</w:t>
      </w:r>
    </w:p>
    <w:p w14:paraId="569F707F" w14:textId="3DAB9F50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7C0B9E78" w14:textId="64CB5CB3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68B029A6" w14:textId="493AB15A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6BB2A0AF" w14:textId="3ECB555B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19966099" w14:textId="39048D92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7EB7F885" w14:textId="72C60864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3738F923" w14:textId="77777777" w:rsidR="00BB63A5" w:rsidRDefault="00BB63A5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17C9DD2A" w14:textId="31365677" w:rsidR="004B256B" w:rsidRPr="00A82708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</w:pPr>
      <w:r w:rsidRPr="00A82708">
        <w:rPr>
          <w:rFonts w:ascii="Times New Roman" w:eastAsia="Times New Roman" w:hAnsi="Times New Roman" w:cs="Times New Roman"/>
          <w:noProof/>
          <w:color w:val="538135" w:themeColor="accent6" w:themeShade="BF"/>
          <w:sz w:val="28"/>
          <w:szCs w:val="28"/>
          <w:lang w:val="uk-UA" w:eastAsia="ru-RU"/>
        </w:rPr>
        <w:lastRenderedPageBreak/>
        <w:t xml:space="preserve">                 Ф</w:t>
      </w:r>
      <w:proofErr w:type="spellStart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ормою</w:t>
      </w:r>
      <w:proofErr w:type="spellEnd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 xml:space="preserve"> організації </w:t>
      </w:r>
      <w:proofErr w:type="spellStart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образотворчої</w:t>
      </w:r>
      <w:proofErr w:type="spellEnd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="004B256B" w:rsidRPr="00A8270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</w:p>
    <w:p w14:paraId="36364E2E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особлива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традиційно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вважається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організованого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навчання.</w:t>
      </w:r>
    </w:p>
    <w:p w14:paraId="5C61FDD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Взагалі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будь-яке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пряме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непряме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навчання,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розвиток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Освітнє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корекційно-розвивальне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терапевтичне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певні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організації дітей:</w:t>
      </w:r>
    </w:p>
    <w:p w14:paraId="36543E15" w14:textId="77777777" w:rsidR="004B256B" w:rsidRPr="00FD2E74" w:rsidRDefault="004B256B" w:rsidP="00FD2E74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індивідуальне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8DE73B5" w14:textId="77777777" w:rsidR="004B256B" w:rsidRPr="00FD2E74" w:rsidRDefault="004B256B" w:rsidP="00FD2E74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групове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909DCEA" w14:textId="77777777" w:rsidR="004B256B" w:rsidRPr="00FD2E74" w:rsidRDefault="004B256B" w:rsidP="00FD2E74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A6CE80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Індивідуальне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діалоговою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формою, яка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доцільна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спостережень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довкіллі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Пошукаймо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красу разом»),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побутових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об'єктів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об'єктів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);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експериментування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матеріалами</w:t>
      </w:r>
      <w:proofErr w:type="spellEnd"/>
    </w:p>
    <w:p w14:paraId="7F0D56E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Групове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переважно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формою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спрямованих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уточнення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осмислення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Педагог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об'єднує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кількох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ініціативи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помітивши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типові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способах дії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ініціативою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бажанням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обдарованими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3DCB2B37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вихователя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усією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нового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способу, виду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практики;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діагностика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досягнень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дітей).  </w:t>
      </w:r>
    </w:p>
    <w:p w14:paraId="3645B46C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Особистісно-орієнтована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модель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підходів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класифікації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занять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образотворчою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Головна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них -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діалектичного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зв'язку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свідомості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реалізація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поліфункціонального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інтегрованого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підходу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B276C1A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опрацьовують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запропоновану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вихователем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(нова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уточнення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пошук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розв'язання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реалізують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набуті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навички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Тип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зумовлений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метою: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діагностичне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корекційно-розвивальне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закріплювальне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уточнювальне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творчо-реабілітаційне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терапевтичне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226AE54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характером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розрізняти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79E9D736" w14:textId="77777777" w:rsidR="004B256B" w:rsidRPr="00FD2E74" w:rsidRDefault="004B256B" w:rsidP="00FD2E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теоретичні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мистецтвознавчі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1AF22256" w14:textId="77777777" w:rsidR="004B256B" w:rsidRPr="00FD2E74" w:rsidRDefault="004B256B" w:rsidP="00FD2E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561C107D" w14:textId="77777777" w:rsidR="004B256B" w:rsidRPr="00FD2E74" w:rsidRDefault="004B256B" w:rsidP="00FD2E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комбіновані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взаємозв'язок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теорії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естетичної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практики);</w:t>
      </w:r>
    </w:p>
    <w:p w14:paraId="0DB15DAF" w14:textId="77777777" w:rsidR="004B256B" w:rsidRPr="00FD2E74" w:rsidRDefault="004B256B" w:rsidP="00FD2E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інтегровані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грунтуються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синтезі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взаємодії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6863C6FB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Теоретичні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головною метою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поняттям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видами та жанрами,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проводять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раннього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об'єкти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іграшки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книжки, твори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розповідаючи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них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мистецтвознавча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розповідь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);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розгортаючи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бесіду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мистецтвознавча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бесіда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художньо-дидактичну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або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терапевтичну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сесію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салон», «У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музеї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скульптур»,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Подорож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картину», «Народна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іграшка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архітектура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»).</w:t>
      </w:r>
    </w:p>
    <w:p w14:paraId="56D5852A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занурення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практики»: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обробки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обладнанням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устаткуванням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цієї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транслює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роботи з ними.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посилається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образ художника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демонструє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зразок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креативної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поведінки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«Давайте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подумаємо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разом: як художник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«Де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майстри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візерунки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шукали», «Як скульптор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глині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майбутню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скульптуру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побачив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». Діти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ознайомлюються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різними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техніками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способами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ними. Педагог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спонукає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раннього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активного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маніпулювання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фарбами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крейдочками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фломастерами,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олівцями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глиною, воском,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тістом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будівельним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тканиною,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викидним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(коробки,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клаптики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ґудзики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баночки),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пір'я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камінці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черепашки-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мушлі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гілки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сухостій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кора).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запрошує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ним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усвідомлення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складніших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оригамі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витинання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вишивання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флористика,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інтарсія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плетіння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5862915F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Комбіновані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особливим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типом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організованого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навчально-розвивального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Вони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поєднують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теоретично-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мистецтвознавчу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практично-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уточнюють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уявлення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жанр пейзажу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репродукції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пейзажних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картин 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обговорюють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обмінюються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думками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виражальні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композицію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Подорож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картину»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викопують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ігрові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розвиток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уяви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образного мислення,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переживання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естетичних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емоцій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відтворюють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власній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уяві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художника.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можуть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становити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змішування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золотої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 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Осіннє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небо», або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Малюємо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осінні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дерева».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пропонувати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роботу: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Малюємо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пейзаж».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інтегровані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цілісне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категоріальне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світосприймання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дітям 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узагальнені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цілісні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уявлення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мистецтво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форму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існування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практику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пізнавання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йото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освоєння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86FBFAE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перетворюються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цікаві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розважальні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вистави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шоу,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перфоманси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терапевтичні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сесії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мірою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поліфункціонального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особистісно-розвивального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підходу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поліхудожнього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середовища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дошкільному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освітньому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учасником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співтворчості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2194BB4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видами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розрізняють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2F7A1BE6" w14:textId="77777777" w:rsidR="004B256B" w:rsidRPr="00FD2E74" w:rsidRDefault="004B256B" w:rsidP="00FD2E7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A8D026B" w14:textId="77777777" w:rsidR="004B256B" w:rsidRPr="00FD2E74" w:rsidRDefault="004B256B" w:rsidP="00FD2E7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EA2C819" w14:textId="77777777" w:rsidR="004B256B" w:rsidRPr="00FD2E74" w:rsidRDefault="004B256B" w:rsidP="00FD2E7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архітектурна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5E31910" w14:textId="77777777" w:rsidR="004B256B" w:rsidRPr="00FD2E74" w:rsidRDefault="004B256B" w:rsidP="00FD2E74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декоративна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4453435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живопису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графіки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ознайомлюються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різними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способами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зображальними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приладдям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техніками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DF0B457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Класифікація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занять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різною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сюжету, дії,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стосунків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декоративне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орнаменту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декорування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Кожен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специфіку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конкретну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мету, низку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програмовий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Вони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пов'язані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оволодінням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виражальними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6433457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3BB310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15544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0CD1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9F9AD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C2C66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03AF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E3F884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1BC6B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60DE4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FC670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DC82AA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8D94A3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C2C19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490B9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B0FAA5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C8C4A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EEF8EF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D09AA7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C9CA7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A04BD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48CA4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D46272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17458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9585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6FE67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A292A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A35B4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B2790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98BBE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2B5FD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C8D12" w14:textId="77777777" w:rsidR="00FD2E74" w:rsidRDefault="004B256B" w:rsidP="00FD2E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val="uk-UA" w:eastAsia="ru-RU"/>
        </w:rPr>
      </w:pPr>
      <w:r w:rsidRPr="00FD2E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E5571C5" wp14:editId="1EFA6417">
            <wp:simplePos x="0" y="0"/>
            <wp:positionH relativeFrom="column">
              <wp:posOffset>-1019175</wp:posOffset>
            </wp:positionH>
            <wp:positionV relativeFrom="paragraph">
              <wp:posOffset>66675</wp:posOffset>
            </wp:positionV>
            <wp:extent cx="2209800" cy="1657350"/>
            <wp:effectExtent l="0" t="0" r="0" b="0"/>
            <wp:wrapSquare wrapText="bothSides"/>
            <wp:docPr id="5" name="Рисунок 5" descr="https://static.wixstatic.com/media/982a4f_8e54e615d7fe47f7862853f0d25684a7~mv2_d_4288_3216_s_4_2.jpg/v1/fill/w_232,h_174,al_c,q_80,usm_0.66_1.00_0.01,enc_avif,quality_auto/982a4f_8e54e615d7fe47f7862853f0d25684a7~mv2_d_4288_3216_s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wixstatic.com/media/982a4f_8e54e615d7fe47f7862853f0d25684a7~mv2_d_4288_3216_s_4_2.jpg/v1/fill/w_232,h_174,al_c,q_80,usm_0.66_1.00_0.01,enc_avif,quality_auto/982a4f_8e54e615d7fe47f7862853f0d25684a7~mv2_d_4288_3216_s_4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E74" w:rsidRPr="00FD2E74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val="uk-UA" w:eastAsia="ru-RU"/>
        </w:rPr>
        <w:t>Самостійна образотворча діяльність</w:t>
      </w:r>
    </w:p>
    <w:p w14:paraId="259C9D12" w14:textId="77777777" w:rsidR="00FD2E74" w:rsidRDefault="00FD2E74" w:rsidP="00FD2E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2717E" w14:textId="77777777" w:rsidR="004B256B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Особливою 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унікальною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формою організації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дошкільному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Вона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розгортається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занять час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ініціативою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високий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ступінь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виборі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практики, початку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завершення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роботи.</w:t>
      </w:r>
    </w:p>
    <w:p w14:paraId="040899DC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903516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навчальною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Вона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швидше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результатом навчання,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показником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ефективності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педагогічної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F56DD5E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Аналіз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результату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навчання,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пізнавальної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2775023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14:paraId="664A4B9E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виникає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ініціативи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високий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ступінь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свободи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4B43E4CF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боку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дорослих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витонченого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непомітного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непрямого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керівництва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ініціативу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легко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нейтралізувати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зруйнувати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оригінальний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задум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натхненний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процес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втілення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6ADAF12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розгортається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певному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інформаційному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просторово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-предметному креативному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середовищі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021FF29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у «порядку денному»,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дня;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традиційно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організовується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вранці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вечірній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час;</w:t>
      </w:r>
    </w:p>
    <w:p w14:paraId="43469585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характер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емоційно-інтелектуальний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художньо-естетичний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досвід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інтерес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смакові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уподобання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здібності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досягнення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05E2F00D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інтегруватися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театралізацією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музично-ритмічною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дизайном,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літературно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-фольклорною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виступати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арт-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терапевтичним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середовищем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чинником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релаксації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реабілітації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розгортатися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підготовка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свят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залу,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елементів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костюмів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атрибутів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аксесу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арів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6E1FE94D" w14:textId="77777777" w:rsidR="004B256B" w:rsidRPr="00FD2E74" w:rsidRDefault="004B256B" w:rsidP="00FD2E74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певну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цінність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соціумі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педагог повинен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їхнє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функціонування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сувенірів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подарунків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елементів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помешкання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виставок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5946333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становити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прогулянки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пленері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снігом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водою,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виготовлення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крижаних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скульптур,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збирання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впорядкування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природного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тобто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розгортатися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спеціального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пристосувань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етюдники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мольберти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формочки для роботи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снігом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папки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гербаріїв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самостійну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дітей.</w:t>
      </w:r>
    </w:p>
    <w:p w14:paraId="7527DC1C" w14:textId="77777777" w:rsidR="00FD2E74" w:rsidRDefault="00FD2E74" w:rsidP="00FD2E74">
      <w:pPr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1534062D" w14:textId="77777777" w:rsidR="00FD2E74" w:rsidRDefault="00FD2E74" w:rsidP="00FD2E74">
      <w:pPr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242650FC" w14:textId="77777777" w:rsidR="00BB63A5" w:rsidRDefault="00BB63A5" w:rsidP="00BB63A5">
      <w:pPr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6CD1AC7C" w14:textId="4664CD57" w:rsidR="004B256B" w:rsidRDefault="004B256B" w:rsidP="00BB63A5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  <w:lastRenderedPageBreak/>
        <w:t>Кольорова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  <w:t xml:space="preserve"> вода - наш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  <w:t>лікар</w:t>
      </w:r>
      <w:proofErr w:type="spellEnd"/>
    </w:p>
    <w:p w14:paraId="42D2FAB2" w14:textId="77777777" w:rsidR="00396D86" w:rsidRDefault="00396D86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32E85D00" w14:textId="77777777" w:rsidR="00396D86" w:rsidRDefault="00396D86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174496C7" w14:textId="77777777" w:rsidR="00396D86" w:rsidRDefault="00396D86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  <w:r w:rsidRPr="00FD2E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DE91D0" wp14:editId="238C88AB">
            <wp:extent cx="2276475" cy="1847850"/>
            <wp:effectExtent l="0" t="0" r="9525" b="0"/>
            <wp:docPr id="3" name="Рисунок 3" descr="https://static.wixstatic.com/media/982a4f_a7d22a2b20324203ad83c9a4221f047a~mv2.jpg/v1/fill/w_239,h_194,al_c,q_80,usm_0.66_1.00_0.01,enc_avif,quality_auto/982a4f_a7d22a2b20324203ad83c9a4221f047a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wixstatic.com/media/982a4f_a7d22a2b20324203ad83c9a4221f047a~mv2.jpg/v1/fill/w_239,h_194,al_c,q_80,usm_0.66_1.00_0.01,enc_avif,quality_auto/982a4f_a7d22a2b20324203ad83c9a4221f047a~m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1899" w14:textId="77777777" w:rsidR="00396D86" w:rsidRDefault="00396D86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1E118A4A" w14:textId="77777777" w:rsidR="00FD2E74" w:rsidRPr="00FD2E74" w:rsidRDefault="00FD2E74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F2F12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уроках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фізики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учитель нам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показував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промінь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сонця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переломлюючись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призму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перетворюється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сім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червоний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оранжевий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жовтий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зелений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голубий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фіолетовий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Виявляється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лікувальні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01A4ED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ефективні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кольорові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серветка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картон).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ставлять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склянку з водою,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тонкого, чистого,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прозорого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потовщеним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дном. Вода добре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сприймає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тому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достатньо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склянку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прозорою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водою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5—10хв.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потрібного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вода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сприйме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енергію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Кольорову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воду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поспішаючи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маленькими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ковтками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C4E861D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кимсь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посварилися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збуджені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отримали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порцію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стресу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випийте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склянки, яка 5хв. стояла на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зеленій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підставці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пригадайте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зелене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дерев, трави,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кущів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заспокоює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вас).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того, як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трохи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заспокоїлися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скористатися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рожевим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кольором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додасть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енергії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позбавитеся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напруги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ваш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настрій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покращиться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B7BC660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Подібним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чином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блакитний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неба, води), але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знімає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залишки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конфлікту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Пам'ятайте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накриваючи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стіл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приходом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родичів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відвідування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закінчитися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сваркою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поставте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стіл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воду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блакитній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серветці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6762FCD" w14:textId="60AC206D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Трапляється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неприємної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прикрої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невдачі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ніяе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вдається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заспокоїтися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мордуєте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себе,знову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знову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прокручуючи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пам'яті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сталося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Тут вам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пригоді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стане</w:t>
      </w:r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лимонний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близьких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коли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нещастя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настільки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велике,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людина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 житии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До того ж,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зміцнює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пам'ять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F149B5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При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комп'ютері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із собою стакан води на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бірюзовій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підставц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частіше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ковток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ковтком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Бірюзовий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захищає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радіоактивності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званого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електричного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туману» і теплового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випромінювання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комп'ютера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49870EF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«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Бірюзова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вода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чудодійним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способом  допоможе вам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дібрати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потрібне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слово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іспиті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публічних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виступів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731653A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інституті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робота,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запропонуйте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трохи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води,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приправленої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енергією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жовтого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регенерації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виробленню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блискучих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стимулює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духовну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D054B3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вистраждаєте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надмірним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апетитом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то про вас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попіклується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індиго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F2290EF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Щоденно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випивайте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склянки води,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стояли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підставці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поступово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зменшить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ваш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апетит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C1EFD83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перевтомилися,випийте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ковток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склянки на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червоній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серветці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одразу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відчуєте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прилив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енергії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допоможе вам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омолодитися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знову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відчути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повноту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BF05884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ковтків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води,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зарядженої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фіолетовим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допоможуть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позбутися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гнітючих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думок,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очистять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селезінку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зробить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гармонійною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півкуль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головного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мозку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E80963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Вплив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оранжевого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найчастіше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першим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поштовхом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позитивних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покращує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апетит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60ED8A1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води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натуральних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чистими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Синтетичні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протипоказані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випромінювати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частоти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хвиль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2995182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зробити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так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Візьміть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зелену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темнішу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траву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подорожник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кропиву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пропустіть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м'ясорубку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массу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відіжміть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марлю 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отримаєте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трав'яний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сік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Змочіть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білу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бавовняну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тканину,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висушіть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От вам і готова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зелена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D8CAD5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Оранжевий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колір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соку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моркви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гарбуза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Лимонний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цедри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лимона.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Зазвичай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рукою є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лимони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то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підсилення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підставку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боках склянки 2-3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лимони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(або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апельсини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червоні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пелюстки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троянд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осипалися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тюльпанів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ставимо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склянку з водою і за 10—15.хв «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кольорова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лікувальниця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готова. Так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жива природа.</w:t>
      </w:r>
    </w:p>
    <w:p w14:paraId="3DEA28B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Головне правило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медицини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заповідь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Гіппократа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— «не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нашкодь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альтернативне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лікування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шкідливе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звісно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за умов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якісної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води).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Ліквідувати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хворобливі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переживання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закріпити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психічне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здоров'я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покращити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адаптацію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розвивати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самопізнання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розв'язати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конфлікти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умовах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колективної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у ваших руках!</w:t>
      </w:r>
    </w:p>
    <w:p w14:paraId="5B28DE6E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Щиро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бажаю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ваше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засяяло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усіма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кольорами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райдуги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!</w:t>
      </w:r>
    </w:p>
    <w:p w14:paraId="49E9F5A8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203C0" w14:textId="77777777" w:rsidR="004B256B" w:rsidRPr="00FD2E74" w:rsidRDefault="004B256B" w:rsidP="00396D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63D31F" wp14:editId="4DA745A5">
            <wp:extent cx="2390775" cy="1847850"/>
            <wp:effectExtent l="0" t="0" r="9525" b="0"/>
            <wp:docPr id="8" name="Рисунок 8" descr="https://static.wixstatic.com/media/982a4f_10975698918d4b819f706ae27b4e69ac~mv2.jpg/v1/fill/w_251,h_194,al_c,q_80,usm_0.66_1.00_0.01,enc_avif,quality_auto/982a4f_10975698918d4b819f706ae27b4e69a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wixstatic.com/media/982a4f_10975698918d4b819f706ae27b4e69ac~mv2.jpg/v1/fill/w_251,h_194,al_c,q_80,usm_0.66_1.00_0.01,enc_avif,quality_auto/982a4f_10975698918d4b819f706ae27b4e69ac~m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AECC" w14:textId="77777777" w:rsidR="004B256B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2BFC9DFB" w14:textId="77777777" w:rsid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5455FCE" w14:textId="77777777" w:rsidR="00FD2E74" w:rsidRPr="00FD2E74" w:rsidRDefault="00FD2E74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92F77" w14:textId="77777777" w:rsidR="004B256B" w:rsidRPr="00FD2E74" w:rsidRDefault="004B256B" w:rsidP="00FD2E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1EA29A" w14:textId="77777777" w:rsidR="004B256B" w:rsidRDefault="004B256B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</w:pPr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lastRenderedPageBreak/>
        <w:t xml:space="preserve">Як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t>надихнути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t xml:space="preserve"> дітей на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t>образотворчу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B22087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</w:p>
    <w:p w14:paraId="4F50B487" w14:textId="77777777" w:rsidR="00FD2E74" w:rsidRPr="00FD2E74" w:rsidRDefault="00FD2E74" w:rsidP="00FD2E74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2A7CED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Відмовтеся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стереотипів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зразка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Уникайте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звичайного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показу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об’єктів</w:t>
      </w:r>
      <w:proofErr w:type="spellEnd"/>
    </w:p>
    <w:p w14:paraId="070780CB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змогу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експериментувати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випробовувати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виражати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емоції</w:t>
      </w:r>
      <w:proofErr w:type="spellEnd"/>
    </w:p>
    <w:p w14:paraId="45E4A66A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Позитивно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оцінювати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оскільки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неповторні</w:t>
      </w:r>
      <w:proofErr w:type="spellEnd"/>
    </w:p>
    <w:p w14:paraId="6FD112F6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Мотивуйте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дітей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позитивний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настрій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психогімнастики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емоційних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дидактичних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ігор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музичного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супроводу</w:t>
      </w:r>
      <w:proofErr w:type="spellEnd"/>
    </w:p>
    <w:p w14:paraId="42D15B22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Проводьте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дітей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творити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Плекайте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собі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дітях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творчого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піднесення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4A1F340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Формуйте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дбайливе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ставлення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приладдя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користуються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малюнку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3FDDE88" w14:textId="77777777" w:rsidR="004B256B" w:rsidRPr="00FD2E74" w:rsidRDefault="004B256B" w:rsidP="00FD2E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Будьте дітям партнером, давайте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поради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позиції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друга –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надихне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дитину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вільну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творчість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невимушено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спрямує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позитивний</w:t>
      </w:r>
      <w:proofErr w:type="spellEnd"/>
      <w:r w:rsidRPr="00FD2E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результат.</w:t>
      </w:r>
    </w:p>
    <w:p w14:paraId="3D4EB9AF" w14:textId="77777777" w:rsidR="009452B6" w:rsidRPr="00FD2E74" w:rsidRDefault="009452B6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643D9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D58412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86EC4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E594D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4C1CD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BC5CB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FBAF1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359E3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C24FE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401B6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26A00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95565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DE3E6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CD116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48A63" w14:textId="6CFD86DF" w:rsidR="00396D86" w:rsidRDefault="00396D86" w:rsidP="00BB63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52C031C" w14:textId="14802ACE" w:rsidR="00BB63A5" w:rsidRDefault="00BB63A5" w:rsidP="00BB63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3F6EE51" w14:textId="032145DD" w:rsidR="00BB63A5" w:rsidRDefault="00BB63A5" w:rsidP="00BB63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2E81D7BF" w14:textId="77777777" w:rsidR="00BB63A5" w:rsidRDefault="00BB63A5" w:rsidP="00BB63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2DDD780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Розвиток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творчості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 дітей</w:t>
      </w:r>
    </w:p>
    <w:p w14:paraId="33A113AE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Будь-яка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різнобічної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інтелектуальної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гармонійної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обдарувань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приховані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непросто.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спонукаючи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7CCD4E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шедевра,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новизною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оригінальністю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дітей –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Схильність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психологічною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особливістю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наукою доведено,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перехід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інтелектуальній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DD1408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соціум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незвичайних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підходів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розв'язанні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найскладніших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зуміли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5669EC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2A559A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мислення;</w:t>
      </w:r>
    </w:p>
    <w:p w14:paraId="0022F11B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884B89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фантазія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C69F7D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інтуїція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E142AC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4C7862B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сприйняття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72F69C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6BBA75" w14:textId="77777777" w:rsidR="00BB7DAB" w:rsidRPr="00BB7DAB" w:rsidRDefault="00BB7DAB" w:rsidP="00BB7D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DCD0AD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різних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раннього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дитинства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дедалі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важливішим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батьків.</w:t>
      </w:r>
    </w:p>
    <w:p w14:paraId="4B3E6333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Як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розвинути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творчі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здібності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дошкільника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?</w:t>
      </w:r>
    </w:p>
    <w:p w14:paraId="33707A2A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самого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раннього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освоювала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всілякі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розвиваючі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дошкільнят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таких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0B608A" w14:textId="77777777" w:rsidR="00BB7DAB" w:rsidRPr="00BB7DAB" w:rsidRDefault="00BB7DAB" w:rsidP="00BB7D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8392AF" w14:textId="77777777" w:rsidR="00BB7DAB" w:rsidRPr="00BB7DAB" w:rsidRDefault="00BB7DAB" w:rsidP="00BB7D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9F037D" w14:textId="77777777" w:rsidR="00BB7DAB" w:rsidRPr="00BB7DAB" w:rsidRDefault="00BB7DAB" w:rsidP="00BB7D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155A9ED" w14:textId="77777777" w:rsidR="00BB7DAB" w:rsidRPr="00BB7DAB" w:rsidRDefault="00BB7DAB" w:rsidP="00BB7D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64C8EE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Подібні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вимагають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зосередженості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7D3884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Образотворче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мистецтво</w:t>
      </w:r>
      <w:proofErr w:type="spellEnd"/>
    </w:p>
    <w:p w14:paraId="4DEDE290" w14:textId="77777777" w:rsidR="00BB7DAB" w:rsidRPr="00BB7DAB" w:rsidRDefault="00BB7DAB" w:rsidP="00BB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найцікавіших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занять. Тому альбом з наборами олівців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найкращим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подарунком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будь-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Різнобарвний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кумедним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юного художника велику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3-4 роки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осмислено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якомога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точніше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довкола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підносячи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199A82" w14:textId="77777777" w:rsidR="00BB7DAB" w:rsidRPr="00BB7DAB" w:rsidRDefault="00BB7DAB" w:rsidP="00BB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малюкові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олівцями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фарбами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ним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всілякі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школяра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непогані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дитячий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образотворчого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з часом ваше чадо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малюватиме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495229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Захопливе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ліплення</w:t>
      </w:r>
      <w:proofErr w:type="spellEnd"/>
    </w:p>
    <w:p w14:paraId="2EE195B5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швидкому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дітей образного мислення,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  моторики.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непогано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уподобання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красу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Зліплена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із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пластиліну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людська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фігурка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кумедний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звір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потужним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стимулом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ліплення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пластилін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глину,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тісто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паперову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основу. Кожному з них характерна своя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податливість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трансформації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391E0B" w14:textId="77777777" w:rsidR="00BB7DAB" w:rsidRPr="00BB7DAB" w:rsidRDefault="00BB7DAB" w:rsidP="00BB7DA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Створення</w:t>
      </w:r>
      <w:proofErr w:type="spellEnd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  <w:lang w:eastAsia="ru-RU"/>
        </w:rPr>
        <w:t>аплікацій</w:t>
      </w:r>
      <w:proofErr w:type="spellEnd"/>
    </w:p>
    <w:p w14:paraId="6D425BF1" w14:textId="77777777" w:rsidR="00BB7DAB" w:rsidRPr="00BB7DAB" w:rsidRDefault="00BB7DAB" w:rsidP="00BB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всіляких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малюнків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різними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 – за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клею, ниток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видами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малюнків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методами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Зроблена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ілюстрація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форму, 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мінімум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деталей. </w:t>
      </w:r>
    </w:p>
    <w:p w14:paraId="25CE257D" w14:textId="77777777" w:rsidR="00396D86" w:rsidRPr="00396D86" w:rsidRDefault="00BB7DAB" w:rsidP="00396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аплікацією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вирішальний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захопленню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симетрії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ритму, 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колірного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компонування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Ваш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малюк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придбати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художній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смак та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опанувати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планування </w:t>
      </w:r>
      <w:proofErr w:type="spellStart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BB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роботи.</w:t>
      </w:r>
    </w:p>
    <w:p w14:paraId="7080E67A" w14:textId="77777777" w:rsidR="00396D86" w:rsidRPr="00396D86" w:rsidRDefault="00396D86" w:rsidP="00396D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</w:pPr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lastRenderedPageBreak/>
        <w:t xml:space="preserve">Як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виховати</w:t>
      </w:r>
      <w:proofErr w:type="spellEnd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творчу</w:t>
      </w:r>
      <w:proofErr w:type="spellEnd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особистість</w:t>
      </w:r>
      <w:proofErr w:type="spellEnd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: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поради</w:t>
      </w:r>
      <w:proofErr w:type="spellEnd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практичного психолога батькам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дошкільника</w:t>
      </w:r>
      <w:proofErr w:type="spellEnd"/>
    </w:p>
    <w:p w14:paraId="1C16CDC2" w14:textId="77777777" w:rsidR="00396D86" w:rsidRPr="00396D86" w:rsidRDefault="00396D86" w:rsidP="00396D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396D8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5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порад</w:t>
      </w:r>
      <w:proofErr w:type="spellEnd"/>
      <w:r w:rsidRPr="00396D8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психолога батькам </w:t>
      </w:r>
      <w:proofErr w:type="spellStart"/>
      <w:r w:rsidRPr="00396D8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дошкільників</w:t>
      </w:r>
      <w:proofErr w:type="spellEnd"/>
    </w:p>
    <w:p w14:paraId="31E053A2" w14:textId="77777777" w:rsidR="00396D86" w:rsidRPr="00396D86" w:rsidRDefault="00396D86" w:rsidP="00396D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забороняйте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експериментувати</w:t>
        </w:r>
        <w:proofErr w:type="spellEnd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з </w:t>
        </w:r>
        <w:proofErr w:type="spellStart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різними</w:t>
        </w:r>
        <w:proofErr w:type="spellEnd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предметами</w:t>
        </w:r>
      </w:hyperlink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творчістю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по-своєму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Намагайтеся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переривати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фантазії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їхнє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втілення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5449F" w14:textId="77777777" w:rsidR="00396D86" w:rsidRPr="00396D86" w:rsidRDefault="00396D86" w:rsidP="00396D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олівцями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різнокольоровою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крейдою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фарбами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папером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предметами.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Зосередьте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увагу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тому,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малювала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hyperlink r:id="rId11" w:history="1">
        <w:proofErr w:type="spellStart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створювала</w:t>
        </w:r>
        <w:proofErr w:type="spellEnd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власні</w:t>
        </w:r>
        <w:proofErr w:type="spellEnd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396D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малюнки</w:t>
        </w:r>
        <w:proofErr w:type="spellEnd"/>
      </w:hyperlink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564847" w14:textId="77777777" w:rsidR="00396D86" w:rsidRPr="00396D86" w:rsidRDefault="00396D86" w:rsidP="00396D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навантажуйте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лякайтеся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залишитися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 за все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F8E54" w14:textId="77777777" w:rsidR="00396D86" w:rsidRPr="00396D86" w:rsidRDefault="00396D86" w:rsidP="00396D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купуйте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інструкціями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Нехай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імітує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механічними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властивостями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відмовляйтеся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411BE" w14:textId="77777777" w:rsidR="00396D86" w:rsidRPr="00396D86" w:rsidRDefault="00396D86" w:rsidP="00396D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Займайтеся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творчістю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Присутність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активна участь батьків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разом, а й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влаштовувати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заходи. І дозволяйте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класичну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джазову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98F14" w14:textId="77777777" w:rsidR="00396D86" w:rsidRPr="00396D86" w:rsidRDefault="00396D86" w:rsidP="00396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гра.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малюку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298DB" w14:textId="77777777" w:rsidR="00396D86" w:rsidRPr="00396D86" w:rsidRDefault="00396D86" w:rsidP="00396D86">
      <w:pPr>
        <w:jc w:val="both"/>
        <w:rPr>
          <w:sz w:val="28"/>
          <w:szCs w:val="28"/>
        </w:rPr>
      </w:pPr>
    </w:p>
    <w:p w14:paraId="1FAED1F1" w14:textId="77777777" w:rsidR="00BB7DAB" w:rsidRPr="00396D86" w:rsidRDefault="00396D86" w:rsidP="00396D86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  <w:r w:rsidRPr="00FD2E74">
        <w:rPr>
          <w:rFonts w:ascii="Times New Roman" w:eastAsia="Times New Roman" w:hAnsi="Times New Roman" w:cs="Times New Roman"/>
          <w:noProof/>
          <w:color w:val="385EA7"/>
          <w:sz w:val="28"/>
          <w:szCs w:val="28"/>
          <w:lang w:eastAsia="ru-RU"/>
        </w:rPr>
        <w:drawing>
          <wp:inline distT="0" distB="0" distL="0" distR="0" wp14:anchorId="2527AEAC" wp14:editId="7E64CD41">
            <wp:extent cx="3662218" cy="1981200"/>
            <wp:effectExtent l="0" t="0" r="0" b="0"/>
            <wp:docPr id="14" name="Рисунок 14" descr="zobr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obr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43" cy="205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CFDD" w14:textId="77777777" w:rsidR="00BB7DAB" w:rsidRPr="00BB7DAB" w:rsidRDefault="00BB7DAB" w:rsidP="00396D86">
      <w:pPr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D61043"/>
          <w:sz w:val="28"/>
          <w:szCs w:val="28"/>
          <w:bdr w:val="none" w:sz="0" w:space="0" w:color="auto" w:frame="1"/>
          <w:lang w:eastAsia="ru-RU"/>
        </w:rPr>
      </w:pPr>
    </w:p>
    <w:p w14:paraId="1D0B0570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C5D59" w14:textId="77777777" w:rsidR="004B256B" w:rsidRPr="00FD2E74" w:rsidRDefault="004B256B" w:rsidP="00396D86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85EA7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Зображувальна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естетичного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дітей</w:t>
      </w:r>
    </w:p>
    <w:p w14:paraId="02F5FA00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noProof/>
          <w:color w:val="385EA7"/>
          <w:sz w:val="28"/>
          <w:szCs w:val="28"/>
          <w:lang w:eastAsia="ru-RU"/>
        </w:rPr>
        <w:drawing>
          <wp:inline distT="0" distB="0" distL="0" distR="0" wp14:anchorId="7C232F78" wp14:editId="6CE10E58">
            <wp:extent cx="2381250" cy="1924050"/>
            <wp:effectExtent l="0" t="0" r="0" b="0"/>
            <wp:docPr id="13" name="Рисунок 13" descr="zobr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r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художньо-творчих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здібностей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важливе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значення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відводиться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педагогам та батькам. Батьки часто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недооцінюють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роль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так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відтворюють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оточуючий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забави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клякси-маляки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самі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собі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несуть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розвиваючого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ефекту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підхід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далекий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істини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Тому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педагогів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донести до батьків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істину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значить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зробити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універсальну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корисну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справу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своєї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1847D3C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Розвиваються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рухи,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активно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показувати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перших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роботах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відношення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явищ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настрій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По добору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психологи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визначають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душевну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рівновагу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перевагою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чорних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сірих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коричневих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означає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сумно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вона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розладі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самим собою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близькими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Або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навпаки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свою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правило,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допомогою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жовтої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оранжевої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червоної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2C5393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особистості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певні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умови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двох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повинен бути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куточок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допоміг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якомога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раніше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взяти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руки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233102B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Дослідження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проводились, показали,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більшість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сімей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захоплюються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фломастерами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Рідше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пластилін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зовсім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рідкісне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явище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умовах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сім’ї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фломастери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добре, але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поєднанні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зображувальними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2A4128F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ж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порекомендувати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батькам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куточку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дітей з 3 до 7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?</w:t>
      </w:r>
    </w:p>
    <w:p w14:paraId="20CDCF2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1. Мольберт або просто столик,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відкидною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дощечкою.</w:t>
      </w:r>
    </w:p>
    <w:p w14:paraId="12908D7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2.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Акварельні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гуаш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фломастери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крейда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воскові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свічі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вату,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різних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кусочки поролону,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ножиці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тупими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кінцями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тканина,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бархатний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копіювальний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залишки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шерстяних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ниток, клей,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кольоровий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E90E67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тепер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потрібно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правильно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розумно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користуватися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27E5B52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ТВВЗ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теорія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вирішення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винахідницьких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 пропонує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більш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різноманітні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способи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навчання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26357CF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Які ж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методичні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ТВВЗ?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p w14:paraId="282C745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кляксографія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4C782D2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удвох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довгій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смужці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паперу,</w:t>
      </w:r>
    </w:p>
    <w:p w14:paraId="39685109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секретом у три пари рук,</w:t>
      </w:r>
    </w:p>
    <w:p w14:paraId="71F99E6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самого себе, або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натури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улюблених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іграшок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103E06D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крапковий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36986B7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поролоновий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105EE75B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крейдою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23DE59F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загадковий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242E0C4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через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копіювальний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1599FECD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метод пальцевого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живопису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4FD0AD61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метод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монотипії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139830D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мокрому паперу,</w:t>
      </w:r>
    </w:p>
    <w:p w14:paraId="50967056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колаж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+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),</w:t>
      </w:r>
    </w:p>
    <w:p w14:paraId="366070F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об’ємна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2CDB099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витинанки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</w:p>
    <w:p w14:paraId="6A0B35AD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допомогою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відкриток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B170F8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Вам,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шановні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педагоги, є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вибрати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прийняти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уваги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консультації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батькам.</w:t>
      </w:r>
    </w:p>
    <w:p w14:paraId="4EBC8F0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Важливо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тільки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вирішити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питання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організувати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куточок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знайти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для навчання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здібностей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2C7F49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формуванню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здібностей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відтворенню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навколишньої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дійсності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графічній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пластичній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BFEC75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 з ними,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поділяється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аплікація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видів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художньої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належать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конструювання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831BB21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аплікації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сюжетними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декоративними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Конструювання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поділяються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конструювання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будівельного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паперу, природного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залишкового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6E4C41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предметній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форму образу,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пропорційне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співвідношення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найяскравіші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найхарактерніші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14498A6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Сюжетна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передбачає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кількох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пов’язаних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між собою за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Декоративна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візерунків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декоративних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пластин,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птахів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тварин.</w:t>
      </w:r>
    </w:p>
    <w:p w14:paraId="6FA10BC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того,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всебічного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розвитку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їхніх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здібностей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способам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передачі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навколишнього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озброїти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зображувальними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технічними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композиційними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конкретному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виді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образотворчої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04D5AF6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Зображувальні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дозволяють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об’єктів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явища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Технічні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способи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користування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зображувальними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інструментами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утворення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відтінків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Композиційні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групи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площині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просторі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взаємозв’язок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між ними.</w:t>
      </w:r>
    </w:p>
    <w:p w14:paraId="02A7537B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визначені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простежується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два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p w14:paraId="683A4D6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Спільна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діяльність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дорослого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домальовує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розпочатий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дорослим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бути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ігрових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Погодуємо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пташку»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вихователь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пташку,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домальовують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зернятка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траву;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Прикрасимо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віночок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стрічками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домальовують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стрічки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явищ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Іде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дощ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вихователь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намалювавши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хмари, пропонує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дощ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;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Засяяло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сонечко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домальовують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промені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домальовування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предмета, без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існує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або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функціонувати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лопата без ручки, рукавичка без пальчика;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прикрашання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опредмечених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ритмічно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розташованими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декоративними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елементами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фартушок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сукня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FB9543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2.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міститься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наближена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геометричної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круг,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прямокутник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трикутник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трапеція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будинку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човен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).</w:t>
      </w:r>
    </w:p>
    <w:p w14:paraId="23DFEDD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Спочатку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будова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схожа на одну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геометричну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об’єкти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складаються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двох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більше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однакових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ускладнюється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зображенням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міститься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різних форм.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можуть бути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теми: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М’яч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Акваріум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«Намет», «Лялька-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неваляйка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0B40541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конкретної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композиційними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крапки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мазки,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лінії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конфігурації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схожі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геометричні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один ряд,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рядів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площині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одного образу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центрі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забезпечуючи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композиційну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рівновагу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торкалося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жодного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країв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засвоюють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послідовність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спочатку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предмета,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більшою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мірою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залежатиме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передача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всієї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образу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спідничка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Неваляйки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тулуб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Сніговика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кузов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машини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менші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деталі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найхарактерніші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дотримуватися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пропорційності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між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правильно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доцільно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вибирати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масштаб,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занадто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великим,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торкалося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країв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але й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дужа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маленьким,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залишаючи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аркуші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невиправдано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вільне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місце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53A78A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Допомогти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зрозуміти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доцільність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вертикальне-горизонтальне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паперу,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підготовленого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предмет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високий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то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треба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розмістити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вертикально,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довгий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горизонтально.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здійснюватися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контрастному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співвідношенні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створюваного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образу,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бути великим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меншим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стандартного А4).</w:t>
      </w:r>
    </w:p>
    <w:p w14:paraId="5F32DFE0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Сюжетний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об’єднаних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загальним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виділення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серед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них головного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змістового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центру, передача взаємодії між ним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передача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руху,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місця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часу дії.</w:t>
      </w:r>
    </w:p>
    <w:p w14:paraId="3DC38C7C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головним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сюжетного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елементарними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правилами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1F1516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третьому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систему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орієнтованих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допоможуть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використовувати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композиційної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виразності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1CCCCE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ритмом,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виразним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запропонувати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малюкам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включають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знайомі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ігрові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дії: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Погодуємо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пташку»,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Іде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дощ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».</w:t>
      </w:r>
    </w:p>
    <w:p w14:paraId="58DCEC9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На четвертому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доцільно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запропонувати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зобразити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однакових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багато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кульок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м’ячів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прапорців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«Мамина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помічниця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дівчинка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випрала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повісила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сохнути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мотузку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носовичок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сприяє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оволодінню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ритмічною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організацією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один ряд.</w:t>
      </w:r>
    </w:p>
    <w:p w14:paraId="2E6D4BAD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Летять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мерехтять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повітряні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кульки»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всьому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аркуші,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руху ритмом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повторів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чергувань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(кульки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великі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круглі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овальні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рожеві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блакитні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).</w:t>
      </w:r>
    </w:p>
    <w:p w14:paraId="31FCF820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виконанні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Загорілись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вогники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вікнах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садка»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ритмічно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елементи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рядів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50C7BA0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поділяти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головний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змістовний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центр сюжетного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ритмічним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розміщенням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пов’язаних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головним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персонажем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навкруги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головного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Осінь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— дерево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дощем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).</w:t>
      </w:r>
    </w:p>
    <w:p w14:paraId="193815DB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вибрати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підказували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вибір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виразного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засобу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композиції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наприклад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Нанижемо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намисто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Квітучі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луки», «Зайчики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галявині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».</w:t>
      </w:r>
    </w:p>
    <w:p w14:paraId="17AB235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різноманітними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технічними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кольоровими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фломастерами,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крейдочкою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гуашевими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користуватися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щетинними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волосяними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ватними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тампонами,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загостреними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паличками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пальчиками.</w:t>
      </w:r>
    </w:p>
    <w:p w14:paraId="1B777D9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процесі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використовувати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баночки для води за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призначенням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користуватися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серветками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підставками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Знати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тримати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наконечника,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олівець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тримати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недалеко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грифеля.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Зайву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кінчика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збирати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легким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дотиком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краю посуду.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Промивати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перед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занурюванням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Воду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міняти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мірі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забруднення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521A2AE0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Стоячи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мольберта,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бажано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швидкому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темпі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рука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вільна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рухи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впевнені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сила натиску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достатня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витримувати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зверху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-донизу,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зліва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-направо,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замикати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криву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способами,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доторкнувшись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паперу,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розширювати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потрібного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розміру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50EBBA7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уявлення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насиченості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залежно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сили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натиску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фломастер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залишає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рівномірну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яскраву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лінію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Обидва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інструменти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використовуються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штриховки в різних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напрямках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зліва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-направо,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зверху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-вниз,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нахилом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E5DB1C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Познайомити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вологій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поверхні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по-мокрому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),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 по сухому: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ритмічними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рухами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наносити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мазки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щетинним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B795EB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підвищують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виразність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</w:p>
    <w:p w14:paraId="2A3309B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монотипії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 (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відбиток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), коли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пропонується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одну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сторін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складеного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напіваркуша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нанести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великих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рідко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розведеної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а другою половиною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притиснути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розгорнувши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отримаємо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химерні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візерунки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;</w:t>
      </w:r>
    </w:p>
    <w:p w14:paraId="030881BC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пальчикова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коли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кожний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пальчик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набирається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різна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865AB0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крапками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плямами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розводами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F5E8840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Успішне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володіння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технічними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навичками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здійснюється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момент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образу 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виконанні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ігрових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ігрових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ситуаціях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89E0141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процесі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ознайомити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пластиліновими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властивостями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глини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зображувальні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правильних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геометричних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циліндричної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круглої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дископодібної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кільця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розкочування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утворення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видовженого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циліндра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скочування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отримання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круглої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сплющення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диска.</w:t>
      </w:r>
    </w:p>
    <w:p w14:paraId="00A2D3C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Успішне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технікою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здійснюється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виконанні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робіт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 такою тематикою: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Стовпчики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паркану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Печиво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»,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Горішки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», «Кульки», «Бублики» при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умові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багаторазового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повторення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01A3903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молодшому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конструктивним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способом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предметів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об’єктів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складаються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кількох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окремих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Вчаться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ділити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глину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пропорційні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знайомляться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скріплення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частин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прикладанням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притискуванням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оволодівають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прийомами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пальцями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защипуванням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прищипуванням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відтягуванням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вдавленням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Варіантами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можуть бути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зліпити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літак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Снігову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Бабу, гриб,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брязкальце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блюдечко, пташку, вареники.</w:t>
      </w:r>
    </w:p>
    <w:p w14:paraId="7ADFC79F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також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сюжетні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об’єднуючи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кілька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зображень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підставці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виліпленій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того ж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75FA14F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Навчання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завжди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пов’язане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помилками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Виправляйте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спокійно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доброзичливо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психічної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травми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забувайте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хвалити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найменші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успіхи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досягнення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Неодмінно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закінчуйте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позитивних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емоціях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Найголовніше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–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зацікавити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підтримати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них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пізнавати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602E5C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Пам’ятайте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далеко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майбутньому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стати художниками, але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навчитися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помічати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навколо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себе красу,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шанувати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відтворювати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0835D6F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красою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заняттях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</w:p>
    <w:p w14:paraId="14857DA2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Красу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побачить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тільки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людина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здатна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Тому краса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бути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непоміченою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звикнути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втратити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здатність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Протягом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людина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спостерігає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пробуджується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сонце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пливуть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небом хмари,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кружляють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повітрі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сніжинки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розквітають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сади,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прощається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листям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старий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парк.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чудова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звичайним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явищем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0315B8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Людина,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втратила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здатність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навколо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себе,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отримати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щедрий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подарунок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щастя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П.І.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Чайковський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вважав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назустріч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зробити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перший крок.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людину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вміє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настроїти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себе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звичайного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як дива,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художником.</w:t>
      </w:r>
    </w:p>
    <w:p w14:paraId="60916CA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закладі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стати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зустріччю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красою, донести до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багатство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прояву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мистецтві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 людях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їхніх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витворах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умови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вона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вразила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пройшла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крізь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органи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викликала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Назавжди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залишила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слід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601893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Так,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використання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діапозитивів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замість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репродукцій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допоможе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ефект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присутності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Коли в темному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приміщенні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де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нічого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відволікає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увагу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на великому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екрані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з’являється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яскрава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картина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природи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величезними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дубами, то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відразу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виникає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війти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чарівну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діброву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Допоможіть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зробити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кроки.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Якусь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хвилинку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обов’язково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присвятіть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поспішати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неспішність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виключає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байдужість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Будь-яке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починається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мовчазного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споглядання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адже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мовчанням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іноді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сказати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більше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ніж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словами.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запропонуйте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вдихнути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груди,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вона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потрапила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найглибші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закутки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Порадьте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прислухатися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себе: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Відчуваєш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?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став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трохи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тебе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переповнюють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почуття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Спробуй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словами». Із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вуст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злітатимуть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слова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Допоможіть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знайти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словнику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насичені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вдячністю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слова: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Гарно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! Чудово!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Надзвичайно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!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Дивовижно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!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3F9372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Лише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тепер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дошкільнята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перебувають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рівні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глибокого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Вони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здатні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поринути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І Вам,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шановні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колеги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щастя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першовідкривача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поступово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ввести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відкриті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душі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Запропонуйте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вдихнути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пахощі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повітря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насичений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весняний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краєвид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одержати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солодкого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аромату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квітучої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вишні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обійняти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очима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ніжність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весняних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;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простягнути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долоні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тепло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сонячних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променів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AC5B3E6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Краса,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сприймається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усіма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органами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чуттів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проникає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глибоко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душу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назавжди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оселяється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там.</w:t>
      </w:r>
    </w:p>
    <w:p w14:paraId="1D936B81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декоративного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мистецтва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красою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візерунків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хвилини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звеличують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таємницю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орнаменту,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кольорову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пісню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розпису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3B8FEB63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Так,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розглядання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петриківських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виробів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щедрим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розмаїттям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Як широко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вільно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розкинув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соковите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листя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яскраві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ягоди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заквітчаний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сад.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смарагдом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листя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ховаються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запашні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суниці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сповнені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соком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вишні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щедрими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гронами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звисають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ягоди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смородини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горобини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калини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Весь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чарівний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сад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переповнюється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духмяним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ароматом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блакитних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незабудок,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барвистих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братків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сріблястих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дзвоників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конвалій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пишних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бутонів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троянд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Діти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квітуча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казка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лунає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співом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птахів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пересвистуються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вивільги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заливаються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солов’ї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Справжнє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полум’я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квітучих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дарує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очам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яскравість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урочистість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цією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красою.</w:t>
      </w:r>
    </w:p>
    <w:p w14:paraId="1B45FF4C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можливість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поспілкуватися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цією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красою,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насолодитися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очима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обережно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торкнутися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квітучого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дива,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обійняти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долонями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теплоту,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висловити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75FC14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розглядання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натури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навчаються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сприймати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звичайні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речі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очима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художника.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Завітав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студії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гарбуз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зустріч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перетворюється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справжню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казку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герой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перед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пишними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боками,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щедрими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формами,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яскравими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оранжевими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щоками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оптимістичним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хвостиком.</w:t>
      </w:r>
    </w:p>
    <w:p w14:paraId="5F86A33F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красенем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відкриває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таємницю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характеру, настрою,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цікавих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мандрівок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привабливої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ягідки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B319BA7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студія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сповнюється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соковитим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голосом і веселим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реготом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гарбуза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натурою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висловлюють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враження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компліментах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підкреслюючи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ознаки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найбільше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сподобались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492D217F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художнім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тендітною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сукенечкою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насолоджується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ніжною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щетинкою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Вихователь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звертає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увагу дітей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щирість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радістю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зустрічається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приймає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віддає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аркушу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паперу.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матеріалу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панує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гармонія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Художник,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закоханий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своєї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майстерні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бажання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прагнення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мрії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полотна,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перетворює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процес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працює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відчуваючи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часу.</w:t>
      </w:r>
    </w:p>
    <w:p w14:paraId="636AD81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побачить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привабливої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краси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художнього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закохається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духмяність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фарб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чутливу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пластичність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ніжність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пастелі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вона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перестане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Але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буде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сповнена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любові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14F07A6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Підчас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спілкування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кольорами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перед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дітьми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відкривається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дивовижна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емоційна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душа із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чутливими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струнами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барв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сприйнято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тільки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ним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очима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вони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всіма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органами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дивуються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гарячому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темпераменту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червоного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захоплюються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мелодійним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співом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зеленого,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насолоджуються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медовим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смаком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жовтого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свіжим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подихом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блакитного,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зачаровуються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терпким ароматом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казкового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фіолету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68942338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Діти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насолодою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сприймають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улюблену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музику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відчувають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настрій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бачать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внутрішньому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екрані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». Акт насолоди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вимагає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дошкільника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злитися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музикою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єдине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ціле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Тому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необхідно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можливість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виразити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пластикою,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мімікою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жестами, голосом.</w:t>
      </w:r>
    </w:p>
    <w:p w14:paraId="161813D5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безперервний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процес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занятті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час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самостійної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роботи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об’єктом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самі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для педагога: із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захопленням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вони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приємно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шурхотить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папір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їхніми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олівцями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з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майстерністю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вони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тримають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пензлик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вільно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рухається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він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обійнятий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дитячими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пальчиками,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багата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фантазія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допомагає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дітям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намальовані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образи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т. д.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Східна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мудрість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наголошує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 «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Поспішайте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захоплюватися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людиною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інакше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пропустите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радість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». Прекрасна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людина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красу! 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дитина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яка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живе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лише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п’ять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вже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його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вдихнула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свою душу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відтворила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відчуття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—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справжній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талант!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малюнок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шедевр!</w:t>
      </w:r>
    </w:p>
    <w:p w14:paraId="34BD88DA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Тому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розглядання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обов’язково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супроводжує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милування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Спробуйте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самі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майстре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здивуватися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дитячій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захопитися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її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казковим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змістом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помилуватися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кольоровим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світом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малюнків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— і Ви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отримаєте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велику дяку: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поряд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з Вами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навчаться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вірити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свій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хист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пізнають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щастя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натхнення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будуть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здатні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співрадіти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творчості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інших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дітей.</w:t>
      </w:r>
    </w:p>
    <w:p w14:paraId="6637EF0E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Якщо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ми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навчимо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дітей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помічати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навколо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себе,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бачити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надзвичайне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звичайнісінькому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дивуватися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захоплюватися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красою, то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подаруємо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майбутньому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людей,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спроможних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оберігати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світ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як чудо і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створювати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красу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своїм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життям</w:t>
      </w:r>
      <w:proofErr w:type="spellEnd"/>
      <w:r w:rsidRPr="00FD2E7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14:paraId="0ADAE074" w14:textId="77777777" w:rsidR="004B256B" w:rsidRPr="00FD2E74" w:rsidRDefault="004B256B" w:rsidP="00FD2E74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14:paraId="09E178FE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EB5A41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22902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C10D0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DC24B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3A311" w14:textId="77777777" w:rsidR="004B256B" w:rsidRPr="00FD2E74" w:rsidRDefault="004B256B" w:rsidP="00FD2E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256B" w:rsidRPr="00FD2E74" w:rsidSect="00396D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EF0"/>
    <w:multiLevelType w:val="multilevel"/>
    <w:tmpl w:val="465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C4140"/>
    <w:multiLevelType w:val="multilevel"/>
    <w:tmpl w:val="0D24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9203A"/>
    <w:multiLevelType w:val="multilevel"/>
    <w:tmpl w:val="F38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B72E7"/>
    <w:multiLevelType w:val="multilevel"/>
    <w:tmpl w:val="A8EC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121E9"/>
    <w:multiLevelType w:val="multilevel"/>
    <w:tmpl w:val="44DE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60C0E"/>
    <w:multiLevelType w:val="multilevel"/>
    <w:tmpl w:val="402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17E58"/>
    <w:multiLevelType w:val="multilevel"/>
    <w:tmpl w:val="70A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982C52"/>
    <w:multiLevelType w:val="multilevel"/>
    <w:tmpl w:val="E1B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67"/>
    <w:rsid w:val="00083E67"/>
    <w:rsid w:val="00396D86"/>
    <w:rsid w:val="004B256B"/>
    <w:rsid w:val="00895DDD"/>
    <w:rsid w:val="008F0404"/>
    <w:rsid w:val="009452B6"/>
    <w:rsid w:val="00A82708"/>
    <w:rsid w:val="00AB5869"/>
    <w:rsid w:val="00BB63A5"/>
    <w:rsid w:val="00BB7DAB"/>
    <w:rsid w:val="00C840A9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2BA5"/>
  <w15:chartTrackingRefBased/>
  <w15:docId w15:val="{E4720BF0-6520-4660-84E2-C0141A0D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dnz38.edu.vn.ua/wp-content/uploads/2014/06/zobr2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/article/1637-yak-organzuvati-vdale-zanyattya-z-obrazotvorchogo-mistetstva-u-doshklnomu-zakla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/article/1641-stvoryumo-rozvivalne-seredovishche-dlya-sensornogo-rozvitku-dte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dnz38.edu.vn.ua/wp-content/uploads/2014/06/zobr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DBB5-540E-438E-BE37-303D96D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2025-02-04T12:51:00Z</dcterms:created>
  <dcterms:modified xsi:type="dcterms:W3CDTF">2025-02-25T08:47:00Z</dcterms:modified>
</cp:coreProperties>
</file>