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F8179" w14:textId="6B980726" w:rsidR="000B759F" w:rsidRPr="00C707AD" w:rsidRDefault="000B759F" w:rsidP="000B759F">
      <w:pPr>
        <w:ind w:left="2132" w:hanging="213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                 </w:t>
      </w:r>
      <w:r w:rsidRPr="00C707AD">
        <w:rPr>
          <w:bCs/>
          <w:sz w:val="28"/>
          <w:szCs w:val="28"/>
        </w:rPr>
        <w:t>ЗАТВЕРДЖЕНО</w:t>
      </w:r>
    </w:p>
    <w:p w14:paraId="7646E4DB" w14:textId="77777777" w:rsidR="000B759F" w:rsidRDefault="000B759F" w:rsidP="000B759F">
      <w:pPr>
        <w:ind w:left="289" w:hanging="289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C707AD">
        <w:rPr>
          <w:bCs/>
          <w:sz w:val="28"/>
          <w:szCs w:val="28"/>
          <w:lang w:val="uk-UA"/>
        </w:rPr>
        <w:t xml:space="preserve">наказом  </w:t>
      </w:r>
      <w:r w:rsidRPr="00C707AD">
        <w:rPr>
          <w:bCs/>
          <w:sz w:val="28"/>
          <w:szCs w:val="28"/>
        </w:rPr>
        <w:t xml:space="preserve"> директора     </w:t>
      </w:r>
    </w:p>
    <w:p w14:paraId="18C6A6F6" w14:textId="77777777" w:rsidR="000B759F" w:rsidRPr="00C707AD" w:rsidRDefault="000B759F" w:rsidP="000B759F">
      <w:pPr>
        <w:ind w:left="289" w:hanging="28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Cs/>
          <w:sz w:val="28"/>
          <w:szCs w:val="28"/>
        </w:rPr>
        <w:t>Ка</w:t>
      </w:r>
      <w:r>
        <w:rPr>
          <w:bCs/>
          <w:sz w:val="28"/>
          <w:szCs w:val="28"/>
          <w:lang w:val="uk-UA"/>
        </w:rPr>
        <w:t>л</w:t>
      </w:r>
      <w:proofErr w:type="spellStart"/>
      <w:r w:rsidRPr="00C707AD">
        <w:rPr>
          <w:bCs/>
          <w:sz w:val="28"/>
          <w:szCs w:val="28"/>
        </w:rPr>
        <w:t>инопільського</w:t>
      </w:r>
      <w:proofErr w:type="spellEnd"/>
    </w:p>
    <w:p w14:paraId="17FFF985" w14:textId="77777777" w:rsidR="000B759F" w:rsidRDefault="000B759F" w:rsidP="000B759F">
      <w:pPr>
        <w:ind w:left="2132" w:hanging="2132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proofErr w:type="gramStart"/>
      <w:r w:rsidRPr="00C707AD">
        <w:rPr>
          <w:bCs/>
          <w:sz w:val="28"/>
          <w:szCs w:val="28"/>
        </w:rPr>
        <w:t xml:space="preserve">ЦРД </w:t>
      </w:r>
      <w:r w:rsidRPr="00C707AD">
        <w:rPr>
          <w:bCs/>
          <w:sz w:val="28"/>
          <w:szCs w:val="28"/>
          <w:lang w:val="uk-UA"/>
        </w:rPr>
        <w:t xml:space="preserve"> </w:t>
      </w:r>
      <w:r w:rsidRPr="00C6024D">
        <w:rPr>
          <w:bCs/>
          <w:sz w:val="28"/>
          <w:szCs w:val="28"/>
          <w:lang w:val="uk-UA"/>
        </w:rPr>
        <w:t>"</w:t>
      </w:r>
      <w:proofErr w:type="spellStart"/>
      <w:proofErr w:type="gramEnd"/>
      <w:r>
        <w:rPr>
          <w:bCs/>
          <w:sz w:val="28"/>
          <w:szCs w:val="28"/>
        </w:rPr>
        <w:t>Сонечк</w:t>
      </w:r>
      <w:proofErr w:type="spellEnd"/>
      <w:r>
        <w:rPr>
          <w:bCs/>
          <w:sz w:val="28"/>
          <w:szCs w:val="28"/>
          <w:lang w:val="uk-UA"/>
        </w:rPr>
        <w:t>о</w:t>
      </w:r>
      <w:r w:rsidRPr="00C6024D">
        <w:rPr>
          <w:bCs/>
          <w:sz w:val="28"/>
          <w:szCs w:val="28"/>
          <w:lang w:val="uk-UA"/>
        </w:rPr>
        <w:t>"</w:t>
      </w:r>
    </w:p>
    <w:p w14:paraId="5214281A" w14:textId="77777777" w:rsidR="000B759F" w:rsidRDefault="000B759F" w:rsidP="000B759F">
      <w:pPr>
        <w:ind w:left="2132" w:hanging="2132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</w:t>
      </w:r>
    </w:p>
    <w:p w14:paraId="6A533D8B" w14:textId="25ED5691" w:rsidR="000B759F" w:rsidRPr="005A2EFC" w:rsidRDefault="000B759F" w:rsidP="000B759F">
      <w:pPr>
        <w:ind w:left="2132" w:hanging="2132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         29.08.2025 №55</w:t>
      </w:r>
      <w:r>
        <w:rPr>
          <w:bCs/>
          <w:sz w:val="28"/>
          <w:szCs w:val="28"/>
          <w:lang w:val="uk-UA"/>
        </w:rPr>
        <w:t>/од</w:t>
      </w:r>
    </w:p>
    <w:p w14:paraId="06BCBC72" w14:textId="5D3F6416" w:rsidR="00702F93" w:rsidRDefault="002C206A" w:rsidP="000B759F">
      <w:pPr>
        <w:tabs>
          <w:tab w:val="left" w:pos="4820"/>
        </w:tabs>
        <w:ind w:left="142" w:right="141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                                                                                     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           </w:t>
      </w:r>
    </w:p>
    <w:p w14:paraId="6A646A9C" w14:textId="77777777" w:rsidR="00702F93" w:rsidRPr="000B759F" w:rsidRDefault="002C206A">
      <w:pPr>
        <w:tabs>
          <w:tab w:val="left" w:pos="6509"/>
        </w:tabs>
        <w:ind w:right="-142"/>
        <w:jc w:val="center"/>
        <w:rPr>
          <w:b/>
          <w:color w:val="FF0000"/>
          <w:sz w:val="28"/>
          <w:lang w:val="uk-UA"/>
        </w:rPr>
      </w:pPr>
      <w:r w:rsidRPr="000B759F">
        <w:rPr>
          <w:b/>
          <w:color w:val="FF0000"/>
          <w:sz w:val="28"/>
          <w:lang w:val="uk-UA"/>
        </w:rPr>
        <w:t>Р</w:t>
      </w:r>
      <w:r w:rsidRPr="000B759F">
        <w:rPr>
          <w:b/>
          <w:color w:val="FF0000"/>
          <w:sz w:val="28"/>
          <w:lang w:val="uk-UA"/>
        </w:rPr>
        <w:t>ежим роботи гуртків</w:t>
      </w:r>
    </w:p>
    <w:p w14:paraId="212105D8" w14:textId="51A16427" w:rsidR="00702F93" w:rsidRPr="000B759F" w:rsidRDefault="002C206A">
      <w:pPr>
        <w:tabs>
          <w:tab w:val="left" w:pos="6509"/>
        </w:tabs>
        <w:ind w:right="-142"/>
        <w:jc w:val="center"/>
        <w:rPr>
          <w:b/>
          <w:color w:val="FF0000"/>
          <w:sz w:val="28"/>
          <w:lang w:val="uk-UA"/>
        </w:rPr>
      </w:pPr>
      <w:r w:rsidRPr="000B759F">
        <w:rPr>
          <w:b/>
          <w:color w:val="FF0000"/>
          <w:sz w:val="28"/>
          <w:lang w:val="uk-UA"/>
        </w:rPr>
        <w:t xml:space="preserve"> у </w:t>
      </w:r>
      <w:proofErr w:type="spellStart"/>
      <w:r w:rsidRPr="000B759F">
        <w:rPr>
          <w:b/>
          <w:color w:val="FF0000"/>
          <w:sz w:val="28"/>
          <w:lang w:val="uk-UA"/>
        </w:rPr>
        <w:t>Калинопіл</w:t>
      </w:r>
      <w:r w:rsidR="000B759F">
        <w:rPr>
          <w:b/>
          <w:color w:val="FF0000"/>
          <w:sz w:val="28"/>
          <w:lang w:val="uk-UA"/>
        </w:rPr>
        <w:t>ьському</w:t>
      </w:r>
      <w:proofErr w:type="spellEnd"/>
      <w:r w:rsidR="000B759F">
        <w:rPr>
          <w:b/>
          <w:color w:val="FF0000"/>
          <w:sz w:val="28"/>
          <w:lang w:val="uk-UA"/>
        </w:rPr>
        <w:t xml:space="preserve"> центрі розвитку дитини "Сонечко"</w:t>
      </w:r>
    </w:p>
    <w:p w14:paraId="377D0CC3" w14:textId="77777777" w:rsidR="00702F93" w:rsidRPr="000B759F" w:rsidRDefault="002C206A">
      <w:pPr>
        <w:tabs>
          <w:tab w:val="left" w:pos="6509"/>
        </w:tabs>
        <w:ind w:right="-142"/>
        <w:jc w:val="center"/>
        <w:rPr>
          <w:b/>
          <w:color w:val="FF0000"/>
          <w:sz w:val="28"/>
          <w:lang w:val="uk-UA"/>
        </w:rPr>
      </w:pPr>
      <w:r w:rsidRPr="000B759F">
        <w:rPr>
          <w:b/>
          <w:color w:val="FF0000"/>
          <w:sz w:val="28"/>
          <w:lang w:val="uk-UA"/>
        </w:rPr>
        <w:t>на 202</w:t>
      </w:r>
      <w:r w:rsidRPr="000B759F">
        <w:rPr>
          <w:b/>
          <w:color w:val="FF0000"/>
          <w:sz w:val="28"/>
          <w:lang w:val="uk-UA"/>
        </w:rPr>
        <w:t>5</w:t>
      </w:r>
      <w:r w:rsidRPr="000B759F">
        <w:rPr>
          <w:b/>
          <w:color w:val="FF0000"/>
          <w:sz w:val="28"/>
          <w:lang w:val="uk-UA"/>
        </w:rPr>
        <w:t>/202</w:t>
      </w:r>
      <w:r w:rsidRPr="000B759F">
        <w:rPr>
          <w:b/>
          <w:color w:val="FF0000"/>
          <w:sz w:val="28"/>
          <w:lang w:val="uk-UA"/>
        </w:rPr>
        <w:t>6</w:t>
      </w:r>
      <w:r w:rsidRPr="000B759F">
        <w:rPr>
          <w:b/>
          <w:color w:val="FF0000"/>
          <w:sz w:val="28"/>
          <w:lang w:val="uk-UA"/>
        </w:rPr>
        <w:t xml:space="preserve"> навчальний рік</w:t>
      </w:r>
    </w:p>
    <w:p w14:paraId="1A2949E3" w14:textId="77777777" w:rsidR="00702F93" w:rsidRPr="000B759F" w:rsidRDefault="00702F93">
      <w:pPr>
        <w:tabs>
          <w:tab w:val="left" w:pos="6509"/>
        </w:tabs>
        <w:ind w:right="-142"/>
        <w:jc w:val="center"/>
        <w:rPr>
          <w:b/>
          <w:color w:val="FF0000"/>
          <w:sz w:val="28"/>
          <w:lang w:val="uk-UA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854"/>
        <w:gridCol w:w="2142"/>
        <w:gridCol w:w="1837"/>
        <w:gridCol w:w="2051"/>
      </w:tblGrid>
      <w:tr w:rsidR="00702F93" w14:paraId="6D10B046" w14:textId="77777777" w:rsidTr="000B759F">
        <w:tc>
          <w:tcPr>
            <w:tcW w:w="613" w:type="dxa"/>
            <w:shd w:val="clear" w:color="auto" w:fill="FFE599" w:themeFill="accent4" w:themeFillTint="66"/>
          </w:tcPr>
          <w:p w14:paraId="4B7BC215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  <w:bookmarkStart w:id="0" w:name="_GoBack"/>
            <w:bookmarkEnd w:id="0"/>
          </w:p>
          <w:p w14:paraId="1D8ACC6D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№</w:t>
            </w:r>
          </w:p>
        </w:tc>
        <w:tc>
          <w:tcPr>
            <w:tcW w:w="2854" w:type="dxa"/>
            <w:shd w:val="clear" w:color="auto" w:fill="FFE599" w:themeFill="accent4" w:themeFillTint="66"/>
          </w:tcPr>
          <w:p w14:paraId="075FCEB9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6334AB4D" w14:textId="77777777" w:rsidR="00702F93" w:rsidRDefault="002C206A">
            <w:pPr>
              <w:ind w:right="-2"/>
              <w:jc w:val="center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Напрями  освітньої</w:t>
            </w:r>
            <w:r>
              <w:rPr>
                <w:sz w:val="28"/>
                <w:szCs w:val="96"/>
                <w:lang w:val="uk-UA"/>
              </w:rPr>
              <w:t xml:space="preserve"> діяльності</w:t>
            </w:r>
          </w:p>
          <w:p w14:paraId="477CB8CC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</w:tc>
        <w:tc>
          <w:tcPr>
            <w:tcW w:w="2142" w:type="dxa"/>
            <w:shd w:val="clear" w:color="auto" w:fill="FFE599" w:themeFill="accent4" w:themeFillTint="66"/>
          </w:tcPr>
          <w:p w14:paraId="770DC14B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3C82F1DB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Назва гуртка</w:t>
            </w:r>
          </w:p>
        </w:tc>
        <w:tc>
          <w:tcPr>
            <w:tcW w:w="1837" w:type="dxa"/>
            <w:shd w:val="clear" w:color="auto" w:fill="FFE599" w:themeFill="accent4" w:themeFillTint="66"/>
          </w:tcPr>
          <w:p w14:paraId="2691FB6F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19475680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Вікова група</w:t>
            </w:r>
          </w:p>
        </w:tc>
        <w:tc>
          <w:tcPr>
            <w:tcW w:w="2051" w:type="dxa"/>
            <w:shd w:val="clear" w:color="auto" w:fill="FFE599" w:themeFill="accent4" w:themeFillTint="66"/>
          </w:tcPr>
          <w:p w14:paraId="6374B812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1B337A80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Керівник</w:t>
            </w:r>
          </w:p>
        </w:tc>
      </w:tr>
      <w:tr w:rsidR="00702F93" w14:paraId="3FA0CD52" w14:textId="77777777" w:rsidTr="000B759F">
        <w:tc>
          <w:tcPr>
            <w:tcW w:w="613" w:type="dxa"/>
            <w:shd w:val="clear" w:color="auto" w:fill="D9E2F3" w:themeFill="accent5" w:themeFillTint="33"/>
          </w:tcPr>
          <w:p w14:paraId="1DA10573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1B4861A7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1.</w:t>
            </w:r>
          </w:p>
        </w:tc>
        <w:tc>
          <w:tcPr>
            <w:tcW w:w="2854" w:type="dxa"/>
            <w:shd w:val="clear" w:color="auto" w:fill="D9E2F3" w:themeFill="accent5" w:themeFillTint="33"/>
          </w:tcPr>
          <w:p w14:paraId="3BD76A5D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12F2BD89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Художньо-естетичний</w:t>
            </w:r>
          </w:p>
        </w:tc>
        <w:tc>
          <w:tcPr>
            <w:tcW w:w="2142" w:type="dxa"/>
            <w:shd w:val="clear" w:color="auto" w:fill="D9E2F3" w:themeFill="accent5" w:themeFillTint="33"/>
          </w:tcPr>
          <w:p w14:paraId="5E8CAFC0" w14:textId="77777777" w:rsidR="00702F93" w:rsidRDefault="00702F93">
            <w:pPr>
              <w:rPr>
                <w:sz w:val="28"/>
                <w:szCs w:val="96"/>
                <w:lang w:val="uk-UA"/>
              </w:rPr>
            </w:pPr>
          </w:p>
          <w:p w14:paraId="4395CCA7" w14:textId="77777777" w:rsidR="00702F93" w:rsidRDefault="002C206A">
            <w:pPr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«Грація»</w:t>
            </w:r>
          </w:p>
        </w:tc>
        <w:tc>
          <w:tcPr>
            <w:tcW w:w="1837" w:type="dxa"/>
            <w:shd w:val="clear" w:color="auto" w:fill="D9E2F3" w:themeFill="accent5" w:themeFillTint="33"/>
          </w:tcPr>
          <w:p w14:paraId="69C5120B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4C8D5A4D" w14:textId="77777777" w:rsidR="00702F93" w:rsidRDefault="002C206A">
            <w:pPr>
              <w:ind w:right="-133"/>
              <w:jc w:val="center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Старший дошкільний вік</w:t>
            </w:r>
          </w:p>
        </w:tc>
        <w:tc>
          <w:tcPr>
            <w:tcW w:w="2051" w:type="dxa"/>
            <w:shd w:val="clear" w:color="auto" w:fill="D9E2F3" w:themeFill="accent5" w:themeFillTint="33"/>
          </w:tcPr>
          <w:p w14:paraId="08C7D927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293CBB03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proofErr w:type="spellStart"/>
            <w:r>
              <w:rPr>
                <w:sz w:val="28"/>
                <w:szCs w:val="96"/>
                <w:lang w:val="uk-UA"/>
              </w:rPr>
              <w:t>Гудзенко</w:t>
            </w:r>
            <w:proofErr w:type="spellEnd"/>
            <w:r>
              <w:rPr>
                <w:sz w:val="28"/>
                <w:szCs w:val="96"/>
                <w:lang w:val="uk-UA"/>
              </w:rPr>
              <w:t xml:space="preserve"> Н.С.</w:t>
            </w:r>
          </w:p>
          <w:p w14:paraId="09F06862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</w:tc>
      </w:tr>
      <w:tr w:rsidR="00702F93" w14:paraId="21CBE943" w14:textId="77777777" w:rsidTr="000B759F">
        <w:tc>
          <w:tcPr>
            <w:tcW w:w="613" w:type="dxa"/>
            <w:shd w:val="clear" w:color="auto" w:fill="D9E2F3" w:themeFill="accent5" w:themeFillTint="33"/>
          </w:tcPr>
          <w:p w14:paraId="0C97C110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2.</w:t>
            </w:r>
          </w:p>
        </w:tc>
        <w:tc>
          <w:tcPr>
            <w:tcW w:w="2854" w:type="dxa"/>
            <w:shd w:val="clear" w:color="auto" w:fill="D9E2F3" w:themeFill="accent5" w:themeFillTint="33"/>
          </w:tcPr>
          <w:p w14:paraId="16D8376D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Художньо-естетичний</w:t>
            </w:r>
          </w:p>
        </w:tc>
        <w:tc>
          <w:tcPr>
            <w:tcW w:w="2142" w:type="dxa"/>
            <w:shd w:val="clear" w:color="auto" w:fill="D9E2F3" w:themeFill="accent5" w:themeFillTint="33"/>
          </w:tcPr>
          <w:p w14:paraId="3CE919B2" w14:textId="77777777" w:rsidR="00702F93" w:rsidRDefault="002C206A">
            <w:pPr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“Навчання гри на музичних інструментах”</w:t>
            </w:r>
          </w:p>
        </w:tc>
        <w:tc>
          <w:tcPr>
            <w:tcW w:w="1837" w:type="dxa"/>
            <w:shd w:val="clear" w:color="auto" w:fill="D9E2F3" w:themeFill="accent5" w:themeFillTint="33"/>
          </w:tcPr>
          <w:p w14:paraId="47AE547F" w14:textId="77777777" w:rsidR="00702F93" w:rsidRDefault="002C206A">
            <w:pPr>
              <w:ind w:right="-133"/>
              <w:jc w:val="center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 xml:space="preserve">Старший </w:t>
            </w:r>
            <w:r>
              <w:rPr>
                <w:sz w:val="28"/>
                <w:szCs w:val="96"/>
                <w:lang w:val="uk-UA"/>
              </w:rPr>
              <w:t>дошкільний вік</w:t>
            </w:r>
          </w:p>
        </w:tc>
        <w:tc>
          <w:tcPr>
            <w:tcW w:w="2051" w:type="dxa"/>
            <w:shd w:val="clear" w:color="auto" w:fill="D9E2F3" w:themeFill="accent5" w:themeFillTint="33"/>
          </w:tcPr>
          <w:p w14:paraId="3F02E594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Білик</w:t>
            </w:r>
            <w:r>
              <w:rPr>
                <w:sz w:val="28"/>
                <w:szCs w:val="96"/>
                <w:lang w:val="uk-UA"/>
              </w:rPr>
              <w:t xml:space="preserve"> А.В.</w:t>
            </w:r>
          </w:p>
        </w:tc>
      </w:tr>
      <w:tr w:rsidR="00702F93" w14:paraId="4E94631F" w14:textId="77777777" w:rsidTr="000B759F">
        <w:tc>
          <w:tcPr>
            <w:tcW w:w="613" w:type="dxa"/>
            <w:shd w:val="clear" w:color="auto" w:fill="D9E2F3" w:themeFill="accent5" w:themeFillTint="33"/>
          </w:tcPr>
          <w:p w14:paraId="41BC6A94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5789506D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3</w:t>
            </w:r>
            <w:r>
              <w:rPr>
                <w:sz w:val="28"/>
                <w:szCs w:val="96"/>
                <w:lang w:val="uk-UA"/>
              </w:rPr>
              <w:t>.</w:t>
            </w:r>
          </w:p>
        </w:tc>
        <w:tc>
          <w:tcPr>
            <w:tcW w:w="2854" w:type="dxa"/>
            <w:shd w:val="clear" w:color="auto" w:fill="D9E2F3" w:themeFill="accent5" w:themeFillTint="33"/>
          </w:tcPr>
          <w:p w14:paraId="6FD25B87" w14:textId="77777777" w:rsidR="00702F93" w:rsidRDefault="00702F93">
            <w:pPr>
              <w:ind w:right="-85"/>
              <w:rPr>
                <w:sz w:val="28"/>
                <w:szCs w:val="96"/>
                <w:lang w:val="uk-UA"/>
              </w:rPr>
            </w:pPr>
          </w:p>
          <w:p w14:paraId="5BFEC952" w14:textId="77777777" w:rsidR="00702F93" w:rsidRDefault="002C206A">
            <w:pPr>
              <w:ind w:right="-85"/>
              <w:rPr>
                <w:sz w:val="28"/>
                <w:szCs w:val="96"/>
                <w:lang w:val="uk-UA"/>
              </w:rPr>
            </w:pPr>
            <w:proofErr w:type="spellStart"/>
            <w:r>
              <w:rPr>
                <w:sz w:val="28"/>
                <w:szCs w:val="96"/>
                <w:lang w:val="uk-UA"/>
              </w:rPr>
              <w:t>Мовленнєво</w:t>
            </w:r>
            <w:proofErr w:type="spellEnd"/>
            <w:r>
              <w:rPr>
                <w:sz w:val="28"/>
                <w:szCs w:val="96"/>
                <w:lang w:val="uk-UA"/>
              </w:rPr>
              <w:t>-комунікативний</w:t>
            </w:r>
          </w:p>
          <w:p w14:paraId="10513BDD" w14:textId="77777777" w:rsidR="00702F93" w:rsidRDefault="00702F93">
            <w:pPr>
              <w:ind w:right="-85"/>
              <w:rPr>
                <w:sz w:val="28"/>
                <w:szCs w:val="96"/>
                <w:lang w:val="uk-UA"/>
              </w:rPr>
            </w:pPr>
          </w:p>
        </w:tc>
        <w:tc>
          <w:tcPr>
            <w:tcW w:w="2142" w:type="dxa"/>
            <w:shd w:val="clear" w:color="auto" w:fill="D9E2F3" w:themeFill="accent5" w:themeFillTint="33"/>
          </w:tcPr>
          <w:p w14:paraId="7D123109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43248E96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«Юні актори»</w:t>
            </w:r>
          </w:p>
        </w:tc>
        <w:tc>
          <w:tcPr>
            <w:tcW w:w="1837" w:type="dxa"/>
            <w:shd w:val="clear" w:color="auto" w:fill="D9E2F3" w:themeFill="accent5" w:themeFillTint="33"/>
          </w:tcPr>
          <w:p w14:paraId="41697121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0CD85B38" w14:textId="77777777" w:rsidR="00702F93" w:rsidRDefault="002C206A">
            <w:pPr>
              <w:ind w:right="-133"/>
              <w:jc w:val="center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Старший дошкільний вік</w:t>
            </w:r>
          </w:p>
        </w:tc>
        <w:tc>
          <w:tcPr>
            <w:tcW w:w="2051" w:type="dxa"/>
            <w:shd w:val="clear" w:color="auto" w:fill="D9E2F3" w:themeFill="accent5" w:themeFillTint="33"/>
          </w:tcPr>
          <w:p w14:paraId="5CF531DA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590F5FDA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Лепська</w:t>
            </w:r>
            <w:r>
              <w:rPr>
                <w:sz w:val="28"/>
                <w:szCs w:val="96"/>
                <w:lang w:val="uk-UA"/>
              </w:rPr>
              <w:t xml:space="preserve"> Л.Б</w:t>
            </w:r>
            <w:r>
              <w:rPr>
                <w:sz w:val="28"/>
                <w:szCs w:val="96"/>
                <w:lang w:val="uk-UA"/>
              </w:rPr>
              <w:t>.</w:t>
            </w:r>
          </w:p>
        </w:tc>
      </w:tr>
      <w:tr w:rsidR="00702F93" w14:paraId="38EB8DB6" w14:textId="77777777" w:rsidTr="000B759F">
        <w:tc>
          <w:tcPr>
            <w:tcW w:w="613" w:type="dxa"/>
            <w:shd w:val="clear" w:color="auto" w:fill="D9E2F3" w:themeFill="accent5" w:themeFillTint="33"/>
          </w:tcPr>
          <w:p w14:paraId="6BE53F51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04DE5058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4</w:t>
            </w:r>
            <w:r>
              <w:rPr>
                <w:sz w:val="28"/>
                <w:szCs w:val="96"/>
                <w:lang w:val="uk-UA"/>
              </w:rPr>
              <w:t>.</w:t>
            </w:r>
          </w:p>
        </w:tc>
        <w:tc>
          <w:tcPr>
            <w:tcW w:w="2854" w:type="dxa"/>
            <w:shd w:val="clear" w:color="auto" w:fill="D9E2F3" w:themeFill="accent5" w:themeFillTint="33"/>
          </w:tcPr>
          <w:p w14:paraId="62A74A4E" w14:textId="77777777" w:rsidR="00702F93" w:rsidRDefault="00702F93">
            <w:pPr>
              <w:ind w:right="-85"/>
              <w:rPr>
                <w:sz w:val="28"/>
                <w:szCs w:val="96"/>
                <w:lang w:val="uk-UA"/>
              </w:rPr>
            </w:pPr>
          </w:p>
          <w:p w14:paraId="5F0ACE31" w14:textId="77777777" w:rsidR="00702F93" w:rsidRDefault="002C206A">
            <w:pPr>
              <w:ind w:right="-85"/>
              <w:rPr>
                <w:sz w:val="28"/>
                <w:szCs w:val="96"/>
                <w:lang w:val="uk-UA"/>
              </w:rPr>
            </w:pPr>
            <w:proofErr w:type="spellStart"/>
            <w:r>
              <w:rPr>
                <w:sz w:val="28"/>
                <w:szCs w:val="96"/>
                <w:lang w:val="uk-UA"/>
              </w:rPr>
              <w:t>Мовленнєво</w:t>
            </w:r>
            <w:proofErr w:type="spellEnd"/>
            <w:r>
              <w:rPr>
                <w:sz w:val="28"/>
                <w:szCs w:val="96"/>
                <w:lang w:val="uk-UA"/>
              </w:rPr>
              <w:t>-комунікативний</w:t>
            </w:r>
          </w:p>
          <w:p w14:paraId="028297C9" w14:textId="77777777" w:rsidR="00702F93" w:rsidRDefault="00702F93">
            <w:pPr>
              <w:ind w:right="-85"/>
              <w:rPr>
                <w:sz w:val="28"/>
                <w:szCs w:val="96"/>
                <w:lang w:val="uk-UA"/>
              </w:rPr>
            </w:pPr>
          </w:p>
        </w:tc>
        <w:tc>
          <w:tcPr>
            <w:tcW w:w="2142" w:type="dxa"/>
            <w:shd w:val="clear" w:color="auto" w:fill="D9E2F3" w:themeFill="accent5" w:themeFillTint="33"/>
          </w:tcPr>
          <w:p w14:paraId="33B441C1" w14:textId="77777777" w:rsidR="00702F93" w:rsidRDefault="002C206A">
            <w:pPr>
              <w:rPr>
                <w:sz w:val="28"/>
                <w:szCs w:val="9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«Подорожуємо у світ англійської мови</w:t>
            </w:r>
            <w:r>
              <w:rPr>
                <w:sz w:val="28"/>
                <w:szCs w:val="96"/>
                <w:lang w:val="uk-UA"/>
              </w:rPr>
              <w:t>»</w:t>
            </w:r>
          </w:p>
        </w:tc>
        <w:tc>
          <w:tcPr>
            <w:tcW w:w="1837" w:type="dxa"/>
            <w:shd w:val="clear" w:color="auto" w:fill="D9E2F3" w:themeFill="accent5" w:themeFillTint="33"/>
          </w:tcPr>
          <w:p w14:paraId="3D458595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3B1D2894" w14:textId="77777777" w:rsidR="00702F93" w:rsidRDefault="002C206A">
            <w:pPr>
              <w:ind w:right="-133"/>
              <w:jc w:val="center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Старший дошкільний вік</w:t>
            </w:r>
          </w:p>
        </w:tc>
        <w:tc>
          <w:tcPr>
            <w:tcW w:w="2051" w:type="dxa"/>
            <w:shd w:val="clear" w:color="auto" w:fill="D9E2F3" w:themeFill="accent5" w:themeFillTint="33"/>
          </w:tcPr>
          <w:p w14:paraId="78A71445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</w:tc>
      </w:tr>
      <w:tr w:rsidR="00702F93" w14:paraId="3B8F5CB1" w14:textId="77777777" w:rsidTr="000B759F">
        <w:tc>
          <w:tcPr>
            <w:tcW w:w="613" w:type="dxa"/>
            <w:shd w:val="clear" w:color="auto" w:fill="D9E2F3" w:themeFill="accent5" w:themeFillTint="33"/>
          </w:tcPr>
          <w:p w14:paraId="39C86E36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23C1E88E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5</w:t>
            </w:r>
            <w:r>
              <w:rPr>
                <w:sz w:val="28"/>
                <w:szCs w:val="96"/>
                <w:lang w:val="uk-UA"/>
              </w:rPr>
              <w:t>.</w:t>
            </w:r>
          </w:p>
        </w:tc>
        <w:tc>
          <w:tcPr>
            <w:tcW w:w="2854" w:type="dxa"/>
            <w:shd w:val="clear" w:color="auto" w:fill="D9E2F3" w:themeFill="accent5" w:themeFillTint="33"/>
          </w:tcPr>
          <w:p w14:paraId="451D37B5" w14:textId="77777777" w:rsidR="00702F93" w:rsidRDefault="00702F93">
            <w:pPr>
              <w:ind w:right="-85"/>
              <w:rPr>
                <w:sz w:val="28"/>
                <w:szCs w:val="96"/>
                <w:lang w:val="uk-UA"/>
              </w:rPr>
            </w:pPr>
          </w:p>
          <w:p w14:paraId="6CC40035" w14:textId="77777777" w:rsidR="00702F93" w:rsidRDefault="002C206A">
            <w:pPr>
              <w:ind w:right="-85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Художньо-мовленнєвий</w:t>
            </w:r>
          </w:p>
          <w:p w14:paraId="7281B38A" w14:textId="77777777" w:rsidR="00702F93" w:rsidRDefault="00702F93">
            <w:pPr>
              <w:rPr>
                <w:sz w:val="28"/>
                <w:szCs w:val="96"/>
                <w:lang w:val="uk-UA"/>
              </w:rPr>
            </w:pPr>
          </w:p>
        </w:tc>
        <w:tc>
          <w:tcPr>
            <w:tcW w:w="2142" w:type="dxa"/>
            <w:shd w:val="clear" w:color="auto" w:fill="D9E2F3" w:themeFill="accent5" w:themeFillTint="33"/>
          </w:tcPr>
          <w:p w14:paraId="249D35B1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112D05EF" w14:textId="77777777" w:rsidR="00702F93" w:rsidRDefault="002C206A">
            <w:pPr>
              <w:ind w:right="-61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 xml:space="preserve">«Народознавчий </w:t>
            </w:r>
            <w:r>
              <w:rPr>
                <w:sz w:val="28"/>
                <w:szCs w:val="96"/>
                <w:lang w:val="uk-UA"/>
              </w:rPr>
              <w:t>гурток»</w:t>
            </w:r>
          </w:p>
        </w:tc>
        <w:tc>
          <w:tcPr>
            <w:tcW w:w="1837" w:type="dxa"/>
            <w:shd w:val="clear" w:color="auto" w:fill="D9E2F3" w:themeFill="accent5" w:themeFillTint="33"/>
          </w:tcPr>
          <w:p w14:paraId="58DF13CB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7D9C88DD" w14:textId="77777777" w:rsidR="00702F93" w:rsidRDefault="002C206A">
            <w:pPr>
              <w:ind w:right="-133"/>
              <w:jc w:val="center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Старший дошкільний вік</w:t>
            </w:r>
          </w:p>
        </w:tc>
        <w:tc>
          <w:tcPr>
            <w:tcW w:w="2051" w:type="dxa"/>
            <w:shd w:val="clear" w:color="auto" w:fill="D9E2F3" w:themeFill="accent5" w:themeFillTint="33"/>
          </w:tcPr>
          <w:p w14:paraId="535B6E5D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4B67404F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Снігур Л.М.</w:t>
            </w:r>
          </w:p>
        </w:tc>
      </w:tr>
      <w:tr w:rsidR="00702F93" w14:paraId="0AD77064" w14:textId="77777777" w:rsidTr="000B759F">
        <w:tc>
          <w:tcPr>
            <w:tcW w:w="613" w:type="dxa"/>
            <w:shd w:val="clear" w:color="auto" w:fill="D9E2F3" w:themeFill="accent5" w:themeFillTint="33"/>
          </w:tcPr>
          <w:p w14:paraId="5C6EAA40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51EFFA16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6</w:t>
            </w:r>
            <w:r>
              <w:rPr>
                <w:sz w:val="28"/>
                <w:szCs w:val="96"/>
                <w:lang w:val="uk-UA"/>
              </w:rPr>
              <w:t xml:space="preserve">. </w:t>
            </w:r>
          </w:p>
        </w:tc>
        <w:tc>
          <w:tcPr>
            <w:tcW w:w="2854" w:type="dxa"/>
            <w:shd w:val="clear" w:color="auto" w:fill="D9E2F3" w:themeFill="accent5" w:themeFillTint="33"/>
          </w:tcPr>
          <w:p w14:paraId="1D76F392" w14:textId="77777777" w:rsidR="00702F93" w:rsidRDefault="00702F93">
            <w:pPr>
              <w:ind w:right="-85"/>
              <w:rPr>
                <w:sz w:val="28"/>
                <w:szCs w:val="96"/>
                <w:lang w:val="uk-UA"/>
              </w:rPr>
            </w:pPr>
          </w:p>
          <w:p w14:paraId="6D20262F" w14:textId="77777777" w:rsidR="00702F93" w:rsidRDefault="002C206A">
            <w:pPr>
              <w:ind w:right="-85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Художньо-</w:t>
            </w:r>
          </w:p>
          <w:p w14:paraId="7DC7E6A2" w14:textId="77777777" w:rsidR="00702F93" w:rsidRDefault="002C206A">
            <w:pPr>
              <w:ind w:right="-85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 xml:space="preserve">естетичний </w:t>
            </w:r>
          </w:p>
        </w:tc>
        <w:tc>
          <w:tcPr>
            <w:tcW w:w="2142" w:type="dxa"/>
            <w:shd w:val="clear" w:color="auto" w:fill="D9E2F3" w:themeFill="accent5" w:themeFillTint="33"/>
          </w:tcPr>
          <w:p w14:paraId="7DCFEACC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7224075A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«Чарівна</w:t>
            </w:r>
          </w:p>
          <w:p w14:paraId="5D14D0C5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 xml:space="preserve"> палітра»</w:t>
            </w:r>
          </w:p>
        </w:tc>
        <w:tc>
          <w:tcPr>
            <w:tcW w:w="1837" w:type="dxa"/>
            <w:shd w:val="clear" w:color="auto" w:fill="D9E2F3" w:themeFill="accent5" w:themeFillTint="33"/>
          </w:tcPr>
          <w:p w14:paraId="2EC9EEFF" w14:textId="77777777" w:rsidR="00702F93" w:rsidRDefault="00702F93">
            <w:pPr>
              <w:ind w:right="-141"/>
              <w:jc w:val="center"/>
              <w:rPr>
                <w:sz w:val="28"/>
                <w:szCs w:val="96"/>
                <w:lang w:val="uk-UA"/>
              </w:rPr>
            </w:pPr>
          </w:p>
          <w:p w14:paraId="7BC1E4A6" w14:textId="77777777" w:rsidR="00702F93" w:rsidRDefault="002C206A">
            <w:pPr>
              <w:ind w:right="-141"/>
              <w:jc w:val="center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Старший дошкільний</w:t>
            </w:r>
          </w:p>
          <w:p w14:paraId="5B5EBF19" w14:textId="77777777" w:rsidR="00702F93" w:rsidRDefault="002C206A">
            <w:pPr>
              <w:ind w:right="-141"/>
              <w:jc w:val="center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вік</w:t>
            </w:r>
          </w:p>
        </w:tc>
        <w:tc>
          <w:tcPr>
            <w:tcW w:w="2051" w:type="dxa"/>
            <w:shd w:val="clear" w:color="auto" w:fill="D9E2F3" w:themeFill="accent5" w:themeFillTint="33"/>
          </w:tcPr>
          <w:p w14:paraId="53C4EF00" w14:textId="77777777" w:rsidR="00702F93" w:rsidRDefault="00702F93">
            <w:pPr>
              <w:ind w:right="-766"/>
              <w:rPr>
                <w:sz w:val="28"/>
                <w:szCs w:val="96"/>
                <w:lang w:val="uk-UA"/>
              </w:rPr>
            </w:pPr>
          </w:p>
          <w:p w14:paraId="0D5B6EFE" w14:textId="77777777" w:rsidR="00702F93" w:rsidRDefault="002C206A">
            <w:pPr>
              <w:ind w:right="-766"/>
              <w:rPr>
                <w:sz w:val="28"/>
                <w:szCs w:val="96"/>
                <w:lang w:val="uk-UA"/>
              </w:rPr>
            </w:pPr>
            <w:r>
              <w:rPr>
                <w:sz w:val="28"/>
                <w:szCs w:val="96"/>
                <w:lang w:val="uk-UA"/>
              </w:rPr>
              <w:t>Гавриш</w:t>
            </w:r>
            <w:r>
              <w:rPr>
                <w:sz w:val="28"/>
                <w:szCs w:val="96"/>
                <w:lang w:val="uk-UA"/>
              </w:rPr>
              <w:t xml:space="preserve"> Н.П.</w:t>
            </w:r>
          </w:p>
        </w:tc>
      </w:tr>
    </w:tbl>
    <w:p w14:paraId="3B1A51EC" w14:textId="77777777" w:rsidR="00702F93" w:rsidRDefault="00702F93">
      <w:pPr>
        <w:ind w:right="-766"/>
        <w:rPr>
          <w:sz w:val="28"/>
          <w:szCs w:val="96"/>
        </w:rPr>
        <w:sectPr w:rsidR="00702F93">
          <w:pgSz w:w="11906" w:h="16838"/>
          <w:pgMar w:top="567" w:right="1800" w:bottom="851" w:left="993" w:header="720" w:footer="720" w:gutter="0"/>
          <w:cols w:space="720"/>
        </w:sectPr>
      </w:pPr>
    </w:p>
    <w:p w14:paraId="28A8CFBD" w14:textId="77777777" w:rsidR="00702F93" w:rsidRDefault="00702F93" w:rsidP="000B759F"/>
    <w:sectPr w:rsidR="00702F9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B1865" w14:textId="77777777" w:rsidR="002C206A" w:rsidRDefault="002C206A" w:rsidP="000B759F">
      <w:r>
        <w:separator/>
      </w:r>
    </w:p>
  </w:endnote>
  <w:endnote w:type="continuationSeparator" w:id="0">
    <w:p w14:paraId="776217C8" w14:textId="77777777" w:rsidR="002C206A" w:rsidRDefault="002C206A" w:rsidP="000B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63F26" w14:textId="77777777" w:rsidR="002C206A" w:rsidRDefault="002C206A" w:rsidP="000B759F">
      <w:r>
        <w:separator/>
      </w:r>
    </w:p>
  </w:footnote>
  <w:footnote w:type="continuationSeparator" w:id="0">
    <w:p w14:paraId="167BF8C4" w14:textId="77777777" w:rsidR="002C206A" w:rsidRDefault="002C206A" w:rsidP="000B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93"/>
    <w:rsid w:val="000B759F"/>
    <w:rsid w:val="002C206A"/>
    <w:rsid w:val="00702F93"/>
    <w:rsid w:val="706D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E90EA"/>
  <w15:docId w15:val="{83E83D34-CA9C-466E-A434-C5546118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B759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0B75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B75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2025-08-21T08:59:00Z</dcterms:created>
  <dcterms:modified xsi:type="dcterms:W3CDTF">2025-09-18T08:02:00Z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8DEABB40DA4A4402A1D85CD9B6E81114_12</vt:lpwstr>
  </property>
</Properties>
</file>